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E6" w:rsidRPr="00307AA4" w:rsidRDefault="003D51E6" w:rsidP="006F1ABF">
      <w:pPr>
        <w:pStyle w:val="Nzev"/>
        <w:rPr>
          <w:rFonts w:ascii="Calibri" w:hAnsi="Calibri"/>
          <w:lang w:val="cs-CZ"/>
        </w:rPr>
      </w:pPr>
      <w:r w:rsidRPr="00307AA4">
        <w:rPr>
          <w:rFonts w:ascii="Calibri" w:hAnsi="Calibri"/>
        </w:rPr>
        <w:t>SMLOUV</w:t>
      </w:r>
      <w:r w:rsidR="001F5712" w:rsidRPr="00307AA4">
        <w:rPr>
          <w:rFonts w:ascii="Calibri" w:hAnsi="Calibri"/>
        </w:rPr>
        <w:t>A</w:t>
      </w:r>
      <w:r w:rsidRPr="00307AA4">
        <w:rPr>
          <w:rFonts w:ascii="Calibri" w:hAnsi="Calibri"/>
        </w:rPr>
        <w:t xml:space="preserve"> O DÍLO č. </w:t>
      </w:r>
      <w:r w:rsidR="00767F5C" w:rsidRPr="00307AA4">
        <w:rPr>
          <w:rFonts w:ascii="Calibri" w:hAnsi="Calibri"/>
        </w:rPr>
        <w:t>STAV/</w:t>
      </w:r>
      <w:r w:rsidR="001750F3" w:rsidRPr="00307AA4">
        <w:rPr>
          <w:rFonts w:ascii="Calibri" w:hAnsi="Calibri"/>
          <w:lang w:val="cs-CZ"/>
        </w:rPr>
        <w:t>….</w:t>
      </w:r>
      <w:r w:rsidR="0013601A" w:rsidRPr="00307AA4">
        <w:rPr>
          <w:rFonts w:ascii="Calibri" w:hAnsi="Calibri"/>
          <w:lang w:val="cs-CZ"/>
        </w:rPr>
        <w:t>/2</w:t>
      </w:r>
      <w:r w:rsidR="00E52B1F" w:rsidRPr="00307AA4">
        <w:rPr>
          <w:rFonts w:ascii="Calibri" w:hAnsi="Calibri"/>
        </w:rPr>
        <w:t>01</w:t>
      </w:r>
      <w:r w:rsidR="00E04E33" w:rsidRPr="00307AA4">
        <w:rPr>
          <w:rFonts w:ascii="Calibri" w:hAnsi="Calibri"/>
          <w:lang w:val="cs-CZ"/>
        </w:rPr>
        <w:t>9</w:t>
      </w:r>
    </w:p>
    <w:p w:rsidR="00A61248" w:rsidRPr="00307AA4" w:rsidRDefault="003D51E6" w:rsidP="00A61248">
      <w:pPr>
        <w:pStyle w:val="Normlnweb"/>
        <w:spacing w:before="0" w:beforeAutospacing="0" w:after="0" w:afterAutospacing="0"/>
        <w:jc w:val="center"/>
        <w:rPr>
          <w:rFonts w:ascii="Calibri" w:hAnsi="Calibri"/>
          <w:sz w:val="22"/>
          <w:szCs w:val="22"/>
        </w:rPr>
      </w:pPr>
      <w:r w:rsidRPr="00307AA4">
        <w:rPr>
          <w:rFonts w:ascii="Calibri" w:hAnsi="Calibri"/>
          <w:sz w:val="22"/>
          <w:szCs w:val="22"/>
        </w:rPr>
        <w:t xml:space="preserve">uzavřená dle </w:t>
      </w:r>
      <w:proofErr w:type="spellStart"/>
      <w:r w:rsidRPr="00307AA4">
        <w:rPr>
          <w:rFonts w:ascii="Calibri" w:hAnsi="Calibri"/>
          <w:sz w:val="22"/>
          <w:szCs w:val="22"/>
        </w:rPr>
        <w:t>ust</w:t>
      </w:r>
      <w:proofErr w:type="spellEnd"/>
      <w:r w:rsidRPr="00307AA4">
        <w:rPr>
          <w:rFonts w:ascii="Calibri" w:hAnsi="Calibri"/>
          <w:sz w:val="22"/>
          <w:szCs w:val="22"/>
        </w:rPr>
        <w:t xml:space="preserve">. § </w:t>
      </w:r>
      <w:smartTag w:uri="urn:schemas-microsoft-com:office:smarttags" w:element="metricconverter">
        <w:smartTagPr>
          <w:attr w:name="ProductID" w:val="2586 a"/>
        </w:smartTagPr>
        <w:r w:rsidRPr="00307AA4">
          <w:rPr>
            <w:rFonts w:ascii="Calibri" w:hAnsi="Calibri"/>
            <w:sz w:val="22"/>
            <w:szCs w:val="22"/>
          </w:rPr>
          <w:t>2586 a</w:t>
        </w:r>
      </w:smartTag>
      <w:r w:rsidRPr="00307AA4">
        <w:rPr>
          <w:rFonts w:ascii="Calibri" w:hAnsi="Calibri"/>
          <w:sz w:val="22"/>
          <w:szCs w:val="22"/>
        </w:rPr>
        <w:t xml:space="preserve"> násl. zákona č. 89/2012,</w:t>
      </w:r>
    </w:p>
    <w:p w:rsidR="00571D1E"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občanský zákoník (dále jen „NOZ“)</w:t>
      </w:r>
    </w:p>
    <w:p w:rsidR="003D51E6"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mezi:</w:t>
      </w:r>
    </w:p>
    <w:p w:rsidR="00A61248" w:rsidRPr="00307AA4" w:rsidRDefault="00A61248" w:rsidP="00A61248">
      <w:pPr>
        <w:pStyle w:val="Normlnweb"/>
        <w:spacing w:before="0" w:beforeAutospacing="0" w:after="0" w:afterAutospacing="0"/>
        <w:rPr>
          <w:rFonts w:ascii="Calibri" w:hAnsi="Calibri"/>
          <w:szCs w:val="28"/>
        </w:rPr>
      </w:pPr>
    </w:p>
    <w:p w:rsidR="003D51E6" w:rsidRPr="00307AA4" w:rsidRDefault="003D51E6" w:rsidP="00A61248">
      <w:pPr>
        <w:pStyle w:val="Normlnweb"/>
        <w:spacing w:before="0" w:beforeAutospacing="0" w:after="0" w:afterAutospacing="0"/>
        <w:rPr>
          <w:rFonts w:ascii="Calibri" w:hAnsi="Calibri"/>
          <w:b/>
          <w:sz w:val="22"/>
          <w:szCs w:val="22"/>
        </w:rPr>
      </w:pPr>
      <w:r w:rsidRPr="00307AA4">
        <w:rPr>
          <w:rFonts w:ascii="Calibri" w:hAnsi="Calibri"/>
          <w:b/>
          <w:sz w:val="22"/>
          <w:szCs w:val="22"/>
        </w:rPr>
        <w:t>Obec Šenov u Nového Jičína</w:t>
      </w:r>
    </w:p>
    <w:p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A61248" w:rsidRPr="00307AA4">
        <w:rPr>
          <w:rFonts w:ascii="Calibri" w:hAnsi="Calibri"/>
          <w:sz w:val="22"/>
          <w:szCs w:val="22"/>
        </w:rPr>
        <w:t xml:space="preserve"> </w:t>
      </w:r>
      <w:r w:rsidR="0011028F" w:rsidRPr="00307AA4">
        <w:rPr>
          <w:rFonts w:ascii="Calibri" w:hAnsi="Calibri"/>
          <w:sz w:val="22"/>
          <w:szCs w:val="22"/>
        </w:rPr>
        <w:t>Dukelská 245, 742 42 Šenov u Nového Jičína</w:t>
      </w:r>
    </w:p>
    <w:p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1028F" w:rsidRPr="00307AA4">
        <w:rPr>
          <w:rFonts w:ascii="Calibri" w:hAnsi="Calibri"/>
          <w:sz w:val="22"/>
          <w:szCs w:val="22"/>
        </w:rPr>
        <w:t xml:space="preserve">60798432 </w:t>
      </w:r>
      <w:r w:rsidRPr="00307AA4">
        <w:rPr>
          <w:rFonts w:ascii="Calibri" w:hAnsi="Calibri"/>
          <w:sz w:val="22"/>
          <w:szCs w:val="22"/>
        </w:rPr>
        <w:t xml:space="preserve">DIČ: </w:t>
      </w:r>
      <w:r w:rsidR="0011028F" w:rsidRPr="00307AA4">
        <w:rPr>
          <w:rFonts w:ascii="Calibri" w:hAnsi="Calibri"/>
          <w:sz w:val="22"/>
          <w:szCs w:val="22"/>
        </w:rPr>
        <w:t>CZ60798432</w:t>
      </w:r>
    </w:p>
    <w:p w:rsidR="0011028F"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1028F" w:rsidRPr="00307AA4">
        <w:rPr>
          <w:rFonts w:ascii="Calibri" w:hAnsi="Calibri"/>
          <w:sz w:val="22"/>
          <w:szCs w:val="22"/>
        </w:rPr>
        <w:t xml:space="preserve">1766587399/0800, ČS spořitelna a.s., pobočka Nový Jičín </w:t>
      </w:r>
    </w:p>
    <w:p w:rsidR="005708AE"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zast</w:t>
      </w:r>
      <w:r w:rsidR="0011028F" w:rsidRPr="00307AA4">
        <w:rPr>
          <w:rFonts w:ascii="Calibri" w:hAnsi="Calibri"/>
          <w:sz w:val="22"/>
          <w:szCs w:val="22"/>
        </w:rPr>
        <w:t>oupen</w:t>
      </w:r>
      <w:r w:rsidR="005708AE" w:rsidRPr="00307AA4">
        <w:rPr>
          <w:rFonts w:ascii="Calibri" w:hAnsi="Calibri"/>
          <w:sz w:val="22"/>
          <w:szCs w:val="22"/>
        </w:rPr>
        <w:t>a</w:t>
      </w:r>
      <w:r w:rsidRPr="00307AA4">
        <w:rPr>
          <w:rFonts w:ascii="Calibri" w:hAnsi="Calibri"/>
          <w:sz w:val="22"/>
          <w:szCs w:val="22"/>
        </w:rPr>
        <w:t xml:space="preserve">: </w:t>
      </w:r>
      <w:r w:rsidR="00E04E33" w:rsidRPr="00307AA4">
        <w:rPr>
          <w:rFonts w:ascii="Calibri" w:hAnsi="Calibri"/>
          <w:sz w:val="22"/>
          <w:szCs w:val="22"/>
        </w:rPr>
        <w:t>Ing. Jaromír Kadlec</w:t>
      </w:r>
      <w:r w:rsidR="0011028F" w:rsidRPr="00307AA4">
        <w:rPr>
          <w:rFonts w:ascii="Calibri" w:hAnsi="Calibri"/>
          <w:sz w:val="22"/>
          <w:szCs w:val="22"/>
        </w:rPr>
        <w:t xml:space="preserve"> – starosta </w:t>
      </w:r>
    </w:p>
    <w:p w:rsidR="0011028F" w:rsidRPr="00307AA4" w:rsidRDefault="0011028F"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ve věcech </w:t>
      </w:r>
      <w:r w:rsidR="00E52B1F" w:rsidRPr="00307AA4">
        <w:rPr>
          <w:rFonts w:ascii="Calibri" w:hAnsi="Calibri"/>
          <w:sz w:val="22"/>
          <w:szCs w:val="22"/>
        </w:rPr>
        <w:t>technických: Kateřina Dulavová</w:t>
      </w:r>
      <w:r w:rsidRPr="00307AA4">
        <w:rPr>
          <w:rFonts w:ascii="Calibri" w:hAnsi="Calibri"/>
          <w:sz w:val="22"/>
          <w:szCs w:val="22"/>
        </w:rPr>
        <w:t xml:space="preserve">  - referent stavebního úseku</w:t>
      </w:r>
    </w:p>
    <w:p w:rsidR="0011028F" w:rsidRPr="00307AA4" w:rsidRDefault="00003D96" w:rsidP="00A61248">
      <w:pPr>
        <w:pStyle w:val="Normlnweb"/>
        <w:spacing w:before="0" w:beforeAutospacing="0" w:after="0" w:afterAutospacing="0"/>
        <w:rPr>
          <w:rFonts w:ascii="Calibri" w:hAnsi="Calibri"/>
          <w:sz w:val="22"/>
          <w:szCs w:val="22"/>
        </w:rPr>
      </w:pPr>
      <w:r w:rsidRPr="00307AA4">
        <w:rPr>
          <w:rFonts w:ascii="Calibri" w:hAnsi="Calibri"/>
          <w:sz w:val="22"/>
          <w:szCs w:val="22"/>
        </w:rPr>
        <w:tab/>
      </w:r>
      <w:r w:rsidRPr="00307AA4">
        <w:rPr>
          <w:rFonts w:ascii="Calibri" w:hAnsi="Calibri"/>
          <w:sz w:val="22"/>
          <w:szCs w:val="22"/>
        </w:rPr>
        <w:tab/>
      </w:r>
      <w:r w:rsidRPr="00307AA4">
        <w:rPr>
          <w:rFonts w:ascii="Calibri" w:hAnsi="Calibri"/>
          <w:sz w:val="22"/>
          <w:szCs w:val="22"/>
        </w:rPr>
        <w:tab/>
      </w:r>
      <w:r w:rsidR="0031214A" w:rsidRPr="00307AA4">
        <w:rPr>
          <w:rFonts w:ascii="Calibri" w:hAnsi="Calibri"/>
          <w:sz w:val="22"/>
          <w:szCs w:val="22"/>
        </w:rPr>
        <w:t>………………..</w:t>
      </w:r>
      <w:r w:rsidR="00E55305" w:rsidRPr="00307AA4">
        <w:rPr>
          <w:rFonts w:ascii="Calibri" w:hAnsi="Calibri"/>
          <w:sz w:val="22"/>
          <w:szCs w:val="22"/>
        </w:rPr>
        <w:t xml:space="preserve"> </w:t>
      </w:r>
      <w:r w:rsidRPr="00307AA4">
        <w:rPr>
          <w:rFonts w:ascii="Calibri" w:hAnsi="Calibri"/>
          <w:sz w:val="22"/>
          <w:szCs w:val="22"/>
        </w:rPr>
        <w:t xml:space="preserve"> - TDI</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jedné jako objednatel</w:t>
      </w:r>
    </w:p>
    <w:p w:rsidR="002965FC" w:rsidRPr="00307AA4" w:rsidRDefault="002965FC"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a</w:t>
      </w:r>
    </w:p>
    <w:p w:rsidR="001F5712" w:rsidRPr="00307AA4" w:rsidRDefault="001F5712" w:rsidP="00A61248">
      <w:pPr>
        <w:pStyle w:val="Normlnweb"/>
        <w:spacing w:before="0" w:beforeAutospacing="0" w:after="0" w:afterAutospacing="0"/>
        <w:rPr>
          <w:rFonts w:ascii="Calibri" w:hAnsi="Calibri"/>
          <w:sz w:val="22"/>
          <w:szCs w:val="22"/>
        </w:rPr>
      </w:pPr>
    </w:p>
    <w:p w:rsidR="0092625D" w:rsidRPr="00307AA4" w:rsidRDefault="001750F3" w:rsidP="00A61248">
      <w:pPr>
        <w:pStyle w:val="Normlnweb"/>
        <w:spacing w:before="0" w:beforeAutospacing="0" w:after="0" w:afterAutospacing="0"/>
        <w:rPr>
          <w:rFonts w:ascii="Calibri" w:hAnsi="Calibri"/>
          <w:sz w:val="22"/>
          <w:szCs w:val="22"/>
        </w:rPr>
      </w:pPr>
      <w:r w:rsidRPr="00307AA4">
        <w:rPr>
          <w:rFonts w:ascii="Calibri" w:hAnsi="Calibri"/>
          <w:sz w:val="22"/>
          <w:szCs w:val="22"/>
        </w:rPr>
        <w:t>……………………..</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1F5712"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5708AE"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750F3" w:rsidRPr="00307AA4">
        <w:rPr>
          <w:rFonts w:ascii="Calibri" w:hAnsi="Calibri"/>
          <w:sz w:val="22"/>
          <w:szCs w:val="22"/>
        </w:rPr>
        <w:t>……………………….</w:t>
      </w:r>
      <w:r w:rsidR="0092625D" w:rsidRPr="00307AA4">
        <w:rPr>
          <w:rFonts w:ascii="Calibri" w:hAnsi="Calibri"/>
          <w:sz w:val="22"/>
          <w:szCs w:val="22"/>
        </w:rPr>
        <w:t xml:space="preserve"> </w:t>
      </w:r>
      <w:r w:rsidR="00693E24" w:rsidRPr="00307AA4">
        <w:rPr>
          <w:rFonts w:ascii="Calibri" w:hAnsi="Calibri"/>
          <w:sz w:val="22"/>
          <w:szCs w:val="22"/>
        </w:rPr>
        <w:tab/>
      </w:r>
      <w:r w:rsidR="00693E24" w:rsidRPr="00307AA4">
        <w:rPr>
          <w:rFonts w:ascii="Calibri" w:hAnsi="Calibri"/>
          <w:sz w:val="22"/>
          <w:szCs w:val="22"/>
        </w:rPr>
        <w:tab/>
        <w:t>DIČ:</w:t>
      </w:r>
      <w:r w:rsidR="001F5712" w:rsidRPr="00307AA4">
        <w:rPr>
          <w:rFonts w:ascii="Calibri" w:hAnsi="Calibri"/>
          <w:sz w:val="22"/>
          <w:szCs w:val="22"/>
        </w:rPr>
        <w:t xml:space="preserve"> </w:t>
      </w:r>
      <w:r w:rsidR="001750F3" w:rsidRPr="00307AA4">
        <w:rPr>
          <w:rFonts w:ascii="Calibri" w:hAnsi="Calibri"/>
          <w:sz w:val="22"/>
          <w:szCs w:val="22"/>
        </w:rPr>
        <w:t>………………………</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zaps. v </w:t>
      </w:r>
      <w:r w:rsidR="001750F3" w:rsidRPr="00307AA4">
        <w:rPr>
          <w:rFonts w:ascii="Calibri" w:hAnsi="Calibri"/>
          <w:sz w:val="22"/>
          <w:szCs w:val="22"/>
        </w:rPr>
        <w:t>…………………</w:t>
      </w:r>
      <w:proofErr w:type="gramStart"/>
      <w:r w:rsidR="001750F3" w:rsidRPr="00307AA4">
        <w:rPr>
          <w:rFonts w:ascii="Calibri" w:hAnsi="Calibri"/>
          <w:sz w:val="22"/>
          <w:szCs w:val="22"/>
        </w:rPr>
        <w:t>…….</w:t>
      </w:r>
      <w:proofErr w:type="gramEnd"/>
      <w:r w:rsidR="001750F3" w:rsidRPr="00307AA4">
        <w:rPr>
          <w:rFonts w:ascii="Calibri" w:hAnsi="Calibri"/>
          <w:sz w:val="22"/>
          <w:szCs w:val="22"/>
        </w:rPr>
        <w:t>.</w:t>
      </w:r>
      <w:r w:rsidRPr="00307AA4">
        <w:rPr>
          <w:rFonts w:ascii="Calibri" w:hAnsi="Calibri"/>
          <w:sz w:val="22"/>
          <w:szCs w:val="22"/>
        </w:rPr>
        <w:t xml:space="preserve"> vedeném </w:t>
      </w:r>
      <w:r w:rsidR="0092625D" w:rsidRPr="00307AA4">
        <w:rPr>
          <w:rFonts w:ascii="Calibri" w:hAnsi="Calibri"/>
          <w:sz w:val="22"/>
          <w:szCs w:val="22"/>
        </w:rPr>
        <w:t xml:space="preserve">u </w:t>
      </w:r>
      <w:r w:rsidR="001750F3" w:rsidRPr="00307AA4">
        <w:rPr>
          <w:rFonts w:ascii="Calibri" w:hAnsi="Calibri"/>
          <w:sz w:val="22"/>
          <w:szCs w:val="22"/>
        </w:rPr>
        <w:t>………………</w:t>
      </w:r>
      <w:proofErr w:type="gramStart"/>
      <w:r w:rsidR="001750F3" w:rsidRPr="00307AA4">
        <w:rPr>
          <w:rFonts w:ascii="Calibri" w:hAnsi="Calibri"/>
          <w:sz w:val="22"/>
          <w:szCs w:val="22"/>
        </w:rPr>
        <w:t>…</w:t>
      </w:r>
      <w:r w:rsidR="0092625D" w:rsidRPr="00307AA4">
        <w:rPr>
          <w:rFonts w:ascii="Calibri" w:hAnsi="Calibri"/>
          <w:sz w:val="22"/>
          <w:szCs w:val="22"/>
        </w:rPr>
        <w:t xml:space="preserve"> </w:t>
      </w:r>
      <w:r w:rsidR="001F5712" w:rsidRPr="00307AA4">
        <w:rPr>
          <w:rFonts w:ascii="Calibri" w:hAnsi="Calibri"/>
          <w:sz w:val="22"/>
          <w:szCs w:val="22"/>
        </w:rPr>
        <w:t>,</w:t>
      </w:r>
      <w:proofErr w:type="gramEnd"/>
      <w:r w:rsidR="001F5712" w:rsidRPr="00307AA4">
        <w:rPr>
          <w:rFonts w:ascii="Calibri" w:hAnsi="Calibri"/>
          <w:sz w:val="22"/>
          <w:szCs w:val="22"/>
        </w:rPr>
        <w:t xml:space="preserve"> </w:t>
      </w:r>
      <w:r w:rsidRPr="00307AA4">
        <w:rPr>
          <w:rFonts w:ascii="Calibri" w:hAnsi="Calibri"/>
          <w:sz w:val="22"/>
          <w:szCs w:val="22"/>
        </w:rPr>
        <w:t>oddíl</w:t>
      </w:r>
      <w:r w:rsidR="001F5712"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r w:rsidR="001F5712" w:rsidRPr="00307AA4">
        <w:rPr>
          <w:rFonts w:ascii="Calibri" w:hAnsi="Calibri"/>
          <w:sz w:val="22"/>
          <w:szCs w:val="22"/>
        </w:rPr>
        <w:t xml:space="preserve"> </w:t>
      </w:r>
      <w:r w:rsidRPr="00307AA4">
        <w:rPr>
          <w:rFonts w:ascii="Calibri" w:hAnsi="Calibri"/>
          <w:sz w:val="22"/>
          <w:szCs w:val="22"/>
        </w:rPr>
        <w:t>vložka</w:t>
      </w:r>
      <w:r w:rsidR="0092625D"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750F3" w:rsidRPr="00307AA4">
        <w:rPr>
          <w:rFonts w:ascii="Calibri" w:hAnsi="Calibri"/>
          <w:sz w:val="22"/>
          <w:szCs w:val="22"/>
        </w:rPr>
        <w:t xml:space="preserve">……………………… č. </w:t>
      </w:r>
      <w:proofErr w:type="spellStart"/>
      <w:r w:rsidR="001750F3" w:rsidRPr="00307AA4">
        <w:rPr>
          <w:rFonts w:ascii="Calibri" w:hAnsi="Calibri"/>
          <w:sz w:val="22"/>
          <w:szCs w:val="22"/>
        </w:rPr>
        <w:t>ú</w:t>
      </w:r>
      <w:r w:rsidR="001F5712" w:rsidRPr="00307AA4">
        <w:rPr>
          <w:rFonts w:ascii="Calibri" w:hAnsi="Calibri"/>
          <w:sz w:val="22"/>
          <w:szCs w:val="22"/>
        </w:rPr>
        <w:t>.</w:t>
      </w:r>
      <w:proofErr w:type="spellEnd"/>
      <w:r w:rsidR="001F5712" w:rsidRPr="00307AA4">
        <w:rPr>
          <w:rFonts w:ascii="Calibri" w:hAnsi="Calibri"/>
          <w:sz w:val="22"/>
          <w:szCs w:val="22"/>
        </w:rPr>
        <w:t xml:space="preserve">: </w:t>
      </w:r>
      <w:r w:rsidR="001750F3" w:rsidRPr="00307AA4">
        <w:rPr>
          <w:rFonts w:ascii="Calibri" w:hAnsi="Calibri"/>
          <w:sz w:val="22"/>
          <w:szCs w:val="22"/>
        </w:rPr>
        <w:t>………</w:t>
      </w:r>
      <w:proofErr w:type="gramStart"/>
      <w:r w:rsidR="001750F3" w:rsidRPr="00307AA4">
        <w:rPr>
          <w:rFonts w:ascii="Calibri" w:hAnsi="Calibri"/>
          <w:sz w:val="22"/>
          <w:szCs w:val="22"/>
        </w:rPr>
        <w:t>…….</w:t>
      </w:r>
      <w:proofErr w:type="gramEnd"/>
      <w:r w:rsidR="001750F3" w:rsidRPr="00307AA4">
        <w:rPr>
          <w:rFonts w:ascii="Calibri" w:hAnsi="Calibri"/>
          <w:sz w:val="22"/>
          <w:szCs w:val="22"/>
        </w:rPr>
        <w:t>.</w:t>
      </w:r>
    </w:p>
    <w:p w:rsidR="00082DE3" w:rsidRPr="00307AA4" w:rsidRDefault="002965FC" w:rsidP="00A61248">
      <w:pPr>
        <w:pStyle w:val="Normlnweb"/>
        <w:spacing w:before="0" w:beforeAutospacing="0" w:after="0" w:afterAutospacing="0"/>
        <w:rPr>
          <w:rFonts w:ascii="Calibri" w:hAnsi="Calibri"/>
          <w:sz w:val="22"/>
          <w:szCs w:val="22"/>
        </w:rPr>
      </w:pPr>
      <w:proofErr w:type="spellStart"/>
      <w:r w:rsidRPr="00307AA4">
        <w:rPr>
          <w:rFonts w:ascii="Calibri" w:hAnsi="Calibri"/>
          <w:sz w:val="22"/>
          <w:szCs w:val="22"/>
        </w:rPr>
        <w:t>zast</w:t>
      </w:r>
      <w:proofErr w:type="spellEnd"/>
      <w:r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5708AE" w:rsidRPr="00307AA4" w:rsidRDefault="005708AE"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druhé jako zhotovitel</w:t>
      </w:r>
    </w:p>
    <w:p w:rsidR="00A61248" w:rsidRPr="00307AA4" w:rsidRDefault="00A61248"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v tomto znění:</w:t>
      </w:r>
    </w:p>
    <w:p w:rsidR="00952E1C" w:rsidRPr="00307AA4" w:rsidRDefault="00952E1C" w:rsidP="00A61248">
      <w:pPr>
        <w:pStyle w:val="Normlnweb"/>
        <w:spacing w:before="0" w:beforeAutospacing="0" w:after="0" w:afterAutospacing="0"/>
        <w:rPr>
          <w:rFonts w:ascii="Calibri" w:hAnsi="Calibri"/>
          <w:sz w:val="22"/>
          <w:szCs w:val="22"/>
        </w:rPr>
      </w:pPr>
    </w:p>
    <w:p w:rsidR="00A61248"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PŘEDMĚT SMLOUVY</w:t>
      </w:r>
    </w:p>
    <w:p w:rsidR="00A61248" w:rsidRPr="00307AA4" w:rsidRDefault="00A61248" w:rsidP="006F2DA7">
      <w:pPr>
        <w:pStyle w:val="Normlnweb"/>
        <w:tabs>
          <w:tab w:val="left" w:pos="2835"/>
        </w:tabs>
        <w:spacing w:before="0" w:beforeAutospacing="0" w:after="0" w:afterAutospacing="0"/>
        <w:ind w:left="3195"/>
        <w:jc w:val="both"/>
        <w:rPr>
          <w:rFonts w:ascii="Calibri" w:hAnsi="Calibri"/>
          <w:sz w:val="22"/>
          <w:szCs w:val="22"/>
        </w:rPr>
      </w:pPr>
    </w:p>
    <w:p w:rsidR="003D51E6" w:rsidRPr="00307AA4" w:rsidRDefault="003D51E6" w:rsidP="000E539F">
      <w:pPr>
        <w:pStyle w:val="Normlnweb"/>
        <w:numPr>
          <w:ilvl w:val="1"/>
          <w:numId w:val="1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provést </w:t>
      </w:r>
      <w:r w:rsidR="002965FC" w:rsidRPr="00307AA4">
        <w:rPr>
          <w:rFonts w:ascii="Calibri" w:hAnsi="Calibri"/>
          <w:sz w:val="22"/>
          <w:szCs w:val="22"/>
        </w:rPr>
        <w:t>na svůj náklad a nebezpečí pro o</w:t>
      </w:r>
      <w:r w:rsidR="006F2DA7" w:rsidRPr="00307AA4">
        <w:rPr>
          <w:rFonts w:ascii="Calibri" w:hAnsi="Calibri"/>
          <w:sz w:val="22"/>
          <w:szCs w:val="22"/>
        </w:rPr>
        <w:t xml:space="preserve">bjednatele dílo </w:t>
      </w:r>
      <w:r w:rsidRPr="00307AA4">
        <w:rPr>
          <w:rFonts w:ascii="Calibri" w:hAnsi="Calibri"/>
          <w:sz w:val="22"/>
          <w:szCs w:val="22"/>
        </w:rPr>
        <w:t>spočívající v</w:t>
      </w:r>
      <w:r w:rsidR="002965FC" w:rsidRPr="00307AA4">
        <w:rPr>
          <w:rFonts w:ascii="Calibri" w:hAnsi="Calibri"/>
          <w:sz w:val="22"/>
          <w:szCs w:val="22"/>
        </w:rPr>
        <w:t xml:space="preserve"> realizaci </w:t>
      </w:r>
      <w:r w:rsidR="00F55A16" w:rsidRPr="00307AA4">
        <w:rPr>
          <w:rFonts w:ascii="Calibri" w:hAnsi="Calibri"/>
          <w:sz w:val="22"/>
          <w:szCs w:val="22"/>
        </w:rPr>
        <w:t xml:space="preserve">veřejné </w:t>
      </w:r>
      <w:r w:rsidR="002965FC" w:rsidRPr="00307AA4">
        <w:rPr>
          <w:rFonts w:ascii="Calibri" w:hAnsi="Calibri"/>
          <w:sz w:val="22"/>
          <w:szCs w:val="22"/>
        </w:rPr>
        <w:t>zakázky s názvem:</w:t>
      </w:r>
    </w:p>
    <w:p w:rsidR="006F2DA7" w:rsidRPr="00307AA4" w:rsidRDefault="006F2DA7" w:rsidP="006F2DA7">
      <w:pPr>
        <w:pStyle w:val="Normlnweb"/>
        <w:spacing w:before="0" w:beforeAutospacing="0" w:after="0" w:afterAutospacing="0"/>
        <w:ind w:left="142"/>
        <w:jc w:val="both"/>
        <w:rPr>
          <w:rFonts w:ascii="Calibri" w:hAnsi="Calibri"/>
          <w:sz w:val="22"/>
          <w:szCs w:val="22"/>
        </w:rPr>
      </w:pPr>
    </w:p>
    <w:p w:rsidR="002965FC" w:rsidRPr="00307AA4" w:rsidRDefault="002B283D" w:rsidP="00801C1E">
      <w:pPr>
        <w:pStyle w:val="Normlnweb"/>
        <w:spacing w:before="0" w:beforeAutospacing="0" w:after="0" w:afterAutospacing="0"/>
        <w:ind w:left="142" w:hanging="142"/>
        <w:jc w:val="center"/>
        <w:rPr>
          <w:rFonts w:ascii="Calibri" w:hAnsi="Calibri"/>
          <w:b/>
          <w:sz w:val="22"/>
          <w:szCs w:val="22"/>
        </w:rPr>
      </w:pPr>
      <w:r w:rsidRPr="00307AA4">
        <w:rPr>
          <w:rFonts w:ascii="Calibri" w:hAnsi="Calibri"/>
          <w:b/>
          <w:sz w:val="22"/>
          <w:szCs w:val="22"/>
        </w:rPr>
        <w:t>„</w:t>
      </w:r>
      <w:r w:rsidR="009603CD" w:rsidRPr="009603CD">
        <w:rPr>
          <w:rFonts w:ascii="Calibri" w:hAnsi="Calibri"/>
          <w:b/>
          <w:sz w:val="22"/>
          <w:szCs w:val="22"/>
        </w:rPr>
        <w:t>Oprava 5 místních komunikací, Šenov u Nového Jičína</w:t>
      </w:r>
      <w:r w:rsidR="00B07173" w:rsidRPr="00B07173" w:rsidDel="00B07173">
        <w:rPr>
          <w:rFonts w:ascii="Calibri" w:hAnsi="Calibri"/>
          <w:b/>
          <w:sz w:val="22"/>
          <w:szCs w:val="22"/>
        </w:rPr>
        <w:t xml:space="preserve"> </w:t>
      </w:r>
      <w:r w:rsidRPr="00307AA4">
        <w:rPr>
          <w:rFonts w:ascii="Calibri" w:hAnsi="Calibri"/>
          <w:b/>
          <w:sz w:val="22"/>
          <w:szCs w:val="22"/>
        </w:rPr>
        <w:t>“</w:t>
      </w:r>
    </w:p>
    <w:p w:rsidR="006F2DA7" w:rsidRPr="00307AA4" w:rsidRDefault="006F2DA7" w:rsidP="006F2DA7">
      <w:pPr>
        <w:pStyle w:val="Normlnweb"/>
        <w:spacing w:before="0" w:beforeAutospacing="0" w:after="0" w:afterAutospacing="0"/>
        <w:ind w:left="142" w:hanging="142"/>
        <w:jc w:val="both"/>
        <w:rPr>
          <w:rFonts w:ascii="Calibri" w:hAnsi="Calibri"/>
          <w:sz w:val="22"/>
          <w:szCs w:val="22"/>
        </w:rPr>
      </w:pPr>
    </w:p>
    <w:p w:rsidR="002965FC"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v souladu se soupisem stavebních prací, dodávek a služeb předloženým zhotovitelem</w:t>
      </w:r>
      <w:r w:rsidR="00F55A16" w:rsidRPr="00307AA4">
        <w:rPr>
          <w:rFonts w:ascii="Calibri" w:hAnsi="Calibri"/>
          <w:sz w:val="22"/>
          <w:szCs w:val="22"/>
        </w:rPr>
        <w:t xml:space="preserve"> v rámci zadávacího řízení na předmět plnění veřejné zakázky</w:t>
      </w:r>
      <w:r w:rsidRPr="00307AA4">
        <w:rPr>
          <w:rFonts w:ascii="Calibri" w:hAnsi="Calibri"/>
          <w:sz w:val="22"/>
          <w:szCs w:val="22"/>
        </w:rPr>
        <w:t xml:space="preserve">, který je nedílnou součástí této smlouvy jako příloha č. </w:t>
      </w:r>
      <w:r w:rsidR="00C64A42" w:rsidRPr="00307AA4">
        <w:rPr>
          <w:rFonts w:ascii="Calibri" w:hAnsi="Calibri"/>
          <w:sz w:val="22"/>
          <w:szCs w:val="22"/>
        </w:rPr>
        <w:t>1</w:t>
      </w:r>
      <w:r w:rsidRPr="00307AA4">
        <w:rPr>
          <w:rFonts w:ascii="Calibri" w:hAnsi="Calibri"/>
          <w:sz w:val="22"/>
          <w:szCs w:val="22"/>
        </w:rPr>
        <w:t>.</w:t>
      </w:r>
    </w:p>
    <w:p w:rsidR="00A61248"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K úplnému provedení díla patří i následující činnosti, k jejichž provedení se zhotovitel zavazuje podpisem této smlouvy:</w:t>
      </w:r>
    </w:p>
    <w:p w:rsidR="00A61248" w:rsidRPr="00307AA4" w:rsidRDefault="00A61248" w:rsidP="006F2DA7">
      <w:pPr>
        <w:pStyle w:val="Normlnweb"/>
        <w:spacing w:before="0" w:beforeAutospacing="0" w:after="0" w:afterAutospacing="0"/>
        <w:jc w:val="both"/>
        <w:rPr>
          <w:rFonts w:ascii="Calibri" w:hAnsi="Calibri"/>
          <w:sz w:val="22"/>
          <w:szCs w:val="22"/>
        </w:rPr>
      </w:pPr>
    </w:p>
    <w:p w:rsidR="00DF219B" w:rsidRPr="00307AA4" w:rsidRDefault="007B3B79" w:rsidP="00A02BF6">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zřízení a odstranění zařízení staveniště vč. napojení na inženýrské sítě</w:t>
      </w:r>
      <w:r w:rsidR="00082DE3" w:rsidRPr="00307AA4">
        <w:rPr>
          <w:rFonts w:ascii="Calibri" w:hAnsi="Calibri"/>
          <w:sz w:val="22"/>
          <w:szCs w:val="22"/>
        </w:rPr>
        <w:t>,</w:t>
      </w:r>
      <w:r w:rsidR="00735167" w:rsidRPr="00307AA4">
        <w:rPr>
          <w:rFonts w:ascii="Calibri" w:hAnsi="Calibri"/>
          <w:sz w:val="22"/>
          <w:szCs w:val="22"/>
        </w:rPr>
        <w:t xml:space="preserve"> </w:t>
      </w:r>
    </w:p>
    <w:p w:rsidR="007B3B79" w:rsidRPr="00307AA4" w:rsidRDefault="00082DE3" w:rsidP="006F2DA7">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 xml:space="preserve">likvidace veškerých vzniklých odpadů </w:t>
      </w:r>
      <w:r w:rsidR="007B3B79" w:rsidRPr="00307AA4">
        <w:rPr>
          <w:rFonts w:ascii="Calibri" w:hAnsi="Calibri"/>
          <w:sz w:val="22"/>
          <w:szCs w:val="22"/>
        </w:rPr>
        <w:t>v souladu s ustanoveními zákona č. 185/2001 Sb., o</w:t>
      </w:r>
      <w:r w:rsidR="006F2DA7" w:rsidRPr="00307AA4">
        <w:rPr>
          <w:rFonts w:ascii="Calibri" w:hAnsi="Calibri"/>
          <w:sz w:val="22"/>
          <w:szCs w:val="22"/>
        </w:rPr>
        <w:t> </w:t>
      </w:r>
      <w:r w:rsidR="007B3B79" w:rsidRPr="00307AA4">
        <w:rPr>
          <w:rFonts w:ascii="Calibri" w:hAnsi="Calibri"/>
          <w:sz w:val="22"/>
          <w:szCs w:val="22"/>
        </w:rPr>
        <w:t>odpadech, v platném znění</w:t>
      </w:r>
      <w:r w:rsidRPr="00307AA4">
        <w:rPr>
          <w:rFonts w:ascii="Calibri" w:hAnsi="Calibri"/>
          <w:sz w:val="22"/>
          <w:szCs w:val="22"/>
        </w:rPr>
        <w:t>, včetně zaplacení souvisejících poplatků,</w:t>
      </w:r>
    </w:p>
    <w:p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w:t>
      </w:r>
      <w:r w:rsidR="00082DE3" w:rsidRPr="00307AA4">
        <w:rPr>
          <w:rFonts w:ascii="Calibri" w:hAnsi="Calibri"/>
          <w:sz w:val="22"/>
          <w:szCs w:val="22"/>
        </w:rPr>
        <w:t xml:space="preserve"> a jejich doložení objednateli,</w:t>
      </w:r>
    </w:p>
    <w:p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uvedení všech povrchů dotčených stavebními pracemi (např. při dovozu a</w:t>
      </w:r>
      <w:r w:rsidR="006F2DA7" w:rsidRPr="00307AA4">
        <w:rPr>
          <w:rFonts w:ascii="Calibri" w:hAnsi="Calibri"/>
          <w:sz w:val="22"/>
          <w:szCs w:val="22"/>
        </w:rPr>
        <w:t> </w:t>
      </w:r>
      <w:r w:rsidRPr="00307AA4">
        <w:rPr>
          <w:rFonts w:ascii="Calibri" w:hAnsi="Calibri"/>
          <w:sz w:val="22"/>
          <w:szCs w:val="22"/>
        </w:rPr>
        <w:t>odvozu materiálu v místě realizace) do původního stavu (komunikace, chodníky, zeleň, příkopy, propustky, uliční vpusti, pozemky třetích osob atd.).</w:t>
      </w:r>
      <w:r w:rsidR="006F124D" w:rsidRPr="00307AA4">
        <w:rPr>
          <w:rFonts w:ascii="Calibri" w:hAnsi="Calibri"/>
          <w:sz w:val="22"/>
          <w:szCs w:val="22"/>
        </w:rPr>
        <w:t xml:space="preserve"> Před zahájením stavebních prací zhotovitel prokazatelně </w:t>
      </w:r>
      <w:r w:rsidR="006F124D" w:rsidRPr="00307AA4">
        <w:rPr>
          <w:rFonts w:ascii="Calibri" w:hAnsi="Calibri"/>
          <w:sz w:val="22"/>
          <w:szCs w:val="22"/>
        </w:rPr>
        <w:lastRenderedPageBreak/>
        <w:t xml:space="preserve">seznámí všechny vlastníky (nájemce) dotčených pozemků nebo </w:t>
      </w:r>
      <w:r w:rsidR="00082DE3" w:rsidRPr="00307AA4">
        <w:rPr>
          <w:rFonts w:ascii="Calibri" w:hAnsi="Calibri"/>
          <w:sz w:val="22"/>
          <w:szCs w:val="22"/>
        </w:rPr>
        <w:t>jiných nemovitostí</w:t>
      </w:r>
      <w:r w:rsidR="006F124D" w:rsidRPr="00307AA4">
        <w:rPr>
          <w:rFonts w:ascii="Calibri" w:hAnsi="Calibri"/>
          <w:sz w:val="22"/>
          <w:szCs w:val="22"/>
        </w:rPr>
        <w:t xml:space="preserve"> s rozsahem prováděných prací a po ukončení prací dotčené pozemky nebo </w:t>
      </w:r>
      <w:r w:rsidR="00082DE3" w:rsidRPr="00307AA4">
        <w:rPr>
          <w:rFonts w:ascii="Calibri" w:hAnsi="Calibri"/>
          <w:sz w:val="22"/>
          <w:szCs w:val="22"/>
        </w:rPr>
        <w:t>jiné nemovitosti</w:t>
      </w:r>
      <w:r w:rsidR="006F124D" w:rsidRPr="00307AA4">
        <w:rPr>
          <w:rFonts w:ascii="Calibri" w:hAnsi="Calibri"/>
          <w:sz w:val="22"/>
          <w:szCs w:val="22"/>
        </w:rPr>
        <w:t xml:space="preserve"> předá protokolárním způsobem všem vlas</w:t>
      </w:r>
      <w:r w:rsidR="00082DE3" w:rsidRPr="00307AA4">
        <w:rPr>
          <w:rFonts w:ascii="Calibri" w:hAnsi="Calibri"/>
          <w:sz w:val="22"/>
          <w:szCs w:val="22"/>
        </w:rPr>
        <w:t>tníkům (nájemcům), v případě nejasností dbá zhotovitel pokynů objednatele,</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splnění podmínek vyplývajících z územního rozhodnutí, ze stavebních povolení nebo jiných dokladů vydaných k realizaci stavby</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pravidelné čištění a úklid komunikací, chodníků a ostatních ploch přilehlých ke staveništi</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vyzkoušení smontovaného zařízení, o provedení revizních a</w:t>
      </w:r>
      <w:r w:rsidR="006F2DA7" w:rsidRPr="00307AA4">
        <w:rPr>
          <w:rFonts w:ascii="Calibri" w:hAnsi="Calibri"/>
          <w:sz w:val="22"/>
          <w:szCs w:val="22"/>
        </w:rPr>
        <w:t> </w:t>
      </w:r>
      <w:r w:rsidRPr="00307AA4">
        <w:rPr>
          <w:rFonts w:ascii="Calibri" w:hAnsi="Calibri"/>
          <w:sz w:val="22"/>
          <w:szCs w:val="22"/>
        </w:rPr>
        <w:t>provozních zkouškách</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prověření prací a konstrukcí zakrytých v průběhu prací</w:t>
      </w:r>
      <w:r w:rsidR="00082DE3" w:rsidRPr="00307AA4">
        <w:rPr>
          <w:rFonts w:ascii="Calibri" w:hAnsi="Calibri"/>
          <w:sz w:val="22"/>
          <w:szCs w:val="22"/>
        </w:rPr>
        <w:t>,</w:t>
      </w:r>
    </w:p>
    <w:p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 xml:space="preserve">veškeré práce a dodávky související s bezpečnostními opatřeními na ochranu </w:t>
      </w:r>
      <w:r w:rsidR="0042709D" w:rsidRPr="00307AA4">
        <w:rPr>
          <w:rFonts w:ascii="Calibri" w:hAnsi="Calibri"/>
          <w:sz w:val="22"/>
          <w:szCs w:val="22"/>
        </w:rPr>
        <w:t>zdraví osob</w:t>
      </w:r>
      <w:r w:rsidRPr="00307AA4">
        <w:rPr>
          <w:rFonts w:ascii="Calibri" w:hAnsi="Calibri"/>
          <w:sz w:val="22"/>
          <w:szCs w:val="22"/>
        </w:rPr>
        <w:t xml:space="preserve"> a</w:t>
      </w:r>
      <w:r w:rsidR="006F2DA7" w:rsidRPr="00307AA4">
        <w:rPr>
          <w:rFonts w:ascii="Calibri" w:hAnsi="Calibri"/>
          <w:sz w:val="22"/>
          <w:szCs w:val="22"/>
        </w:rPr>
        <w:t> </w:t>
      </w:r>
      <w:r w:rsidRPr="00307AA4">
        <w:rPr>
          <w:rFonts w:ascii="Calibri" w:hAnsi="Calibri"/>
          <w:sz w:val="22"/>
          <w:szCs w:val="22"/>
        </w:rPr>
        <w:t>majetku (zejména chodců a vozidel v místech dotčených stavbou). Zajištění bezpečnosti práce a ochrany životního prostředí. Po celou dobu realizace stavby musí být zabezpečen a ohrazen celý prostor staveniště</w:t>
      </w:r>
      <w:r w:rsidR="0098363F" w:rsidRPr="00307AA4">
        <w:rPr>
          <w:rFonts w:ascii="Calibri" w:hAnsi="Calibri"/>
          <w:sz w:val="22"/>
          <w:szCs w:val="22"/>
        </w:rPr>
        <w:t>. Rozsah je povinen zhotovitel odsouhlasit s objednatelem.</w:t>
      </w:r>
    </w:p>
    <w:p w:rsidR="0098363F" w:rsidRPr="00307AA4" w:rsidRDefault="0098363F" w:rsidP="0098363F">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dopravního značení k dopravním omezením, jejich údržba, přemisťování a následné odstranění</w:t>
      </w:r>
      <w:r w:rsidR="001475D2" w:rsidRPr="00307AA4">
        <w:rPr>
          <w:rFonts w:ascii="Calibri" w:hAnsi="Calibri"/>
          <w:sz w:val="22"/>
          <w:szCs w:val="22"/>
        </w:rPr>
        <w:t>,</w:t>
      </w:r>
    </w:p>
    <w:p w:rsidR="001475D2" w:rsidRDefault="001475D2" w:rsidP="001475D2">
      <w:pPr>
        <w:numPr>
          <w:ilvl w:val="0"/>
          <w:numId w:val="1"/>
        </w:numPr>
        <w:jc w:val="both"/>
        <w:rPr>
          <w:rFonts w:ascii="Calibri" w:hAnsi="Calibri"/>
          <w:sz w:val="22"/>
          <w:szCs w:val="22"/>
        </w:rPr>
      </w:pPr>
      <w:r w:rsidRPr="00307AA4">
        <w:rPr>
          <w:rFonts w:ascii="Calibri" w:hAnsi="Calibri"/>
          <w:sz w:val="22"/>
          <w:szCs w:val="22"/>
        </w:rPr>
        <w:t>zhotovení 3 paré projektové dokumentace skutečného provedení díla i v digitální podobě na CD v počtu 1 ks (.</w:t>
      </w:r>
      <w:proofErr w:type="spellStart"/>
      <w:r w:rsidRPr="00307AA4">
        <w:rPr>
          <w:rFonts w:ascii="Calibri" w:hAnsi="Calibri"/>
          <w:sz w:val="22"/>
          <w:szCs w:val="22"/>
        </w:rPr>
        <w:t>pdf</w:t>
      </w:r>
      <w:proofErr w:type="spellEnd"/>
      <w:r w:rsidRPr="00307AA4">
        <w:rPr>
          <w:rFonts w:ascii="Calibri" w:hAnsi="Calibri"/>
          <w:sz w:val="22"/>
          <w:szCs w:val="22"/>
        </w:rPr>
        <w:t>, .</w:t>
      </w:r>
      <w:proofErr w:type="spellStart"/>
      <w:r w:rsidRPr="00307AA4">
        <w:rPr>
          <w:rFonts w:ascii="Calibri" w:hAnsi="Calibri"/>
          <w:sz w:val="22"/>
          <w:szCs w:val="22"/>
        </w:rPr>
        <w:t>xls</w:t>
      </w:r>
      <w:proofErr w:type="spellEnd"/>
      <w:r w:rsidRPr="00307AA4">
        <w:rPr>
          <w:rFonts w:ascii="Calibri" w:hAnsi="Calibri"/>
          <w:sz w:val="22"/>
          <w:szCs w:val="22"/>
        </w:rPr>
        <w:t>, .doc),</w:t>
      </w:r>
    </w:p>
    <w:p w:rsidR="00756170" w:rsidRPr="00307AA4" w:rsidRDefault="00756170" w:rsidP="001475D2">
      <w:pPr>
        <w:numPr>
          <w:ilvl w:val="0"/>
          <w:numId w:val="1"/>
        </w:numPr>
        <w:jc w:val="both"/>
        <w:rPr>
          <w:rFonts w:ascii="Calibri" w:hAnsi="Calibri"/>
          <w:sz w:val="22"/>
          <w:szCs w:val="22"/>
        </w:rPr>
      </w:pPr>
      <w:r w:rsidRPr="006D16BF">
        <w:rPr>
          <w:rFonts w:ascii="Calibri" w:hAnsi="Calibri"/>
          <w:sz w:val="22"/>
          <w:szCs w:val="22"/>
        </w:rPr>
        <w:t xml:space="preserve">vyhotovení geodetického zaměření skutečného provedení stavby oprávněným geodetem ve třídě 3 dle ČSN 73 04 15 v souřadnicovém systému JTSK a výškovém systému </w:t>
      </w:r>
      <w:proofErr w:type="spellStart"/>
      <w:r w:rsidRPr="006D16BF">
        <w:rPr>
          <w:rFonts w:ascii="Calibri" w:hAnsi="Calibri"/>
          <w:sz w:val="22"/>
          <w:szCs w:val="22"/>
        </w:rPr>
        <w:t>Bpv</w:t>
      </w:r>
      <w:proofErr w:type="spellEnd"/>
      <w:r w:rsidRPr="006D16BF">
        <w:rPr>
          <w:rFonts w:ascii="Calibri" w:hAnsi="Calibri"/>
          <w:sz w:val="22"/>
          <w:szCs w:val="22"/>
        </w:rPr>
        <w:t xml:space="preserve"> dle požadavků vlastníků a správců dotčených inženýrských sítí a pozemků. Geodetické zaměření stavby bude předáno v prostorových souřadnicích včetně technické zprávy (M 1:500) 3 × v tištěné formě a 1 × v digitální formě ve formátu .</w:t>
      </w:r>
      <w:proofErr w:type="spellStart"/>
      <w:r w:rsidRPr="006D16BF">
        <w:rPr>
          <w:rFonts w:ascii="Calibri" w:hAnsi="Calibri"/>
          <w:sz w:val="22"/>
          <w:szCs w:val="22"/>
        </w:rPr>
        <w:t>pdf</w:t>
      </w:r>
      <w:proofErr w:type="spellEnd"/>
      <w:r w:rsidRPr="006D16BF">
        <w:rPr>
          <w:rFonts w:ascii="Calibri" w:hAnsi="Calibri"/>
          <w:sz w:val="22"/>
          <w:szCs w:val="22"/>
        </w:rPr>
        <w:t xml:space="preserve"> a 1 × v digitální formě ve formátu .</w:t>
      </w:r>
      <w:proofErr w:type="spellStart"/>
      <w:r w:rsidRPr="006D16BF">
        <w:rPr>
          <w:rFonts w:ascii="Calibri" w:hAnsi="Calibri"/>
          <w:sz w:val="22"/>
          <w:szCs w:val="22"/>
        </w:rPr>
        <w:t>dwg</w:t>
      </w:r>
      <w:proofErr w:type="spellEnd"/>
      <w:r w:rsidRPr="006D16BF">
        <w:rPr>
          <w:rFonts w:ascii="Calibri" w:hAnsi="Calibri"/>
          <w:sz w:val="22"/>
          <w:szCs w:val="22"/>
        </w:rPr>
        <w:t>. 3 × v tištěné formě bude rovněž objednateli doloženo zaměření všech stavebních objektů celé stavby včetně hranic parcel dle katastru nemovitostí. V průběhu stavby bude zhotovitel povinen na výzvu objednatele předkládat průběžné geodetické zaměření provedených prací</w:t>
      </w:r>
    </w:p>
    <w:p w:rsidR="00F646EF" w:rsidRPr="00307AA4" w:rsidRDefault="00F646EF" w:rsidP="001475D2">
      <w:pPr>
        <w:numPr>
          <w:ilvl w:val="0"/>
          <w:numId w:val="1"/>
        </w:numPr>
        <w:jc w:val="both"/>
        <w:rPr>
          <w:rFonts w:ascii="Calibri" w:hAnsi="Calibri"/>
          <w:sz w:val="22"/>
          <w:szCs w:val="22"/>
        </w:rPr>
      </w:pPr>
      <w:r w:rsidRPr="00307AA4">
        <w:rPr>
          <w:rFonts w:ascii="Calibri" w:hAnsi="Calibri"/>
          <w:sz w:val="22"/>
          <w:szCs w:val="22"/>
        </w:rPr>
        <w:t>další případné požadavky, které vyplynou z konkrétní situace je možné zapsat do Zápisu (Protokolu) o předání staveniště anebo do</w:t>
      </w:r>
      <w:r w:rsidR="00735167" w:rsidRPr="00307AA4">
        <w:rPr>
          <w:rFonts w:ascii="Calibri" w:hAnsi="Calibri"/>
          <w:sz w:val="22"/>
          <w:szCs w:val="22"/>
        </w:rPr>
        <w:t xml:space="preserve"> zápisů z kontrolních dní na st</w:t>
      </w:r>
      <w:r w:rsidRPr="00307AA4">
        <w:rPr>
          <w:rFonts w:ascii="Calibri" w:hAnsi="Calibri"/>
          <w:sz w:val="22"/>
          <w:szCs w:val="22"/>
        </w:rPr>
        <w:t>avbě,</w:t>
      </w:r>
    </w:p>
    <w:p w:rsidR="00594A0C" w:rsidRPr="00307AA4" w:rsidRDefault="00570D3F" w:rsidP="00594A0C">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w:t>
      </w:r>
      <w:r w:rsidR="0098363F" w:rsidRPr="00307AA4">
        <w:rPr>
          <w:rFonts w:ascii="Calibri" w:hAnsi="Calibri"/>
          <w:sz w:val="22"/>
          <w:szCs w:val="22"/>
        </w:rPr>
        <w:t>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E04E33" w:rsidRPr="00307AA4" w:rsidRDefault="00E04E33" w:rsidP="00E04E33">
      <w:pPr>
        <w:pStyle w:val="Normlnweb"/>
        <w:spacing w:before="0" w:beforeAutospacing="0" w:after="0" w:afterAutospacing="0"/>
        <w:ind w:left="720"/>
        <w:jc w:val="both"/>
        <w:rPr>
          <w:rFonts w:ascii="Calibri" w:hAnsi="Calibri"/>
          <w:sz w:val="22"/>
          <w:szCs w:val="22"/>
        </w:rPr>
      </w:pPr>
    </w:p>
    <w:p w:rsidR="00594A0C" w:rsidRPr="00307AA4" w:rsidRDefault="00594A0C" w:rsidP="00594A0C">
      <w:pPr>
        <w:pStyle w:val="Normlnweb"/>
        <w:numPr>
          <w:ilvl w:val="1"/>
          <w:numId w:val="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převzít řádně a včas provedené dílo bez vad a nedodělků od zhotovitele a zaplatit zhotoviteli níže dohodnutou cenu.</w:t>
      </w:r>
    </w:p>
    <w:p w:rsidR="00594A0C" w:rsidRPr="00307AA4" w:rsidRDefault="00594A0C" w:rsidP="00594A0C">
      <w:pPr>
        <w:pStyle w:val="Normlnweb"/>
        <w:spacing w:before="0" w:beforeAutospacing="0" w:after="0" w:afterAutospacing="0"/>
        <w:jc w:val="both"/>
        <w:rPr>
          <w:rFonts w:ascii="Calibri" w:hAnsi="Calibri"/>
          <w:sz w:val="22"/>
          <w:szCs w:val="22"/>
        </w:rPr>
      </w:pPr>
    </w:p>
    <w:p w:rsidR="001750F3" w:rsidRPr="00307AA4" w:rsidRDefault="001750F3" w:rsidP="00003D96">
      <w:pPr>
        <w:pStyle w:val="Normlnweb"/>
        <w:spacing w:before="0" w:beforeAutospacing="0" w:after="0" w:afterAutospacing="0"/>
        <w:ind w:left="426"/>
        <w:jc w:val="both"/>
        <w:rPr>
          <w:rFonts w:ascii="Calibri" w:hAnsi="Calibri"/>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DÍLO A PROVEDENÍ DÍLA</w:t>
      </w:r>
    </w:p>
    <w:p w:rsidR="00952E1C" w:rsidRPr="00307AA4" w:rsidRDefault="00952E1C" w:rsidP="00801C1E">
      <w:pPr>
        <w:pStyle w:val="Normlnweb"/>
        <w:tabs>
          <w:tab w:val="left" w:pos="2835"/>
        </w:tabs>
        <w:spacing w:before="0" w:beforeAutospacing="0" w:after="0" w:afterAutospacing="0"/>
        <w:ind w:left="3195"/>
        <w:rPr>
          <w:rFonts w:ascii="Calibri" w:hAnsi="Calibri"/>
          <w:b/>
          <w:sz w:val="22"/>
          <w:szCs w:val="22"/>
        </w:rPr>
      </w:pPr>
    </w:p>
    <w:p w:rsidR="00175280" w:rsidRPr="00307AA4" w:rsidRDefault="002965FC"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provést d</w:t>
      </w:r>
      <w:r w:rsidR="003D51E6" w:rsidRPr="00307AA4">
        <w:rPr>
          <w:rFonts w:ascii="Calibri" w:hAnsi="Calibri"/>
          <w:sz w:val="22"/>
          <w:szCs w:val="22"/>
        </w:rPr>
        <w:t xml:space="preserve">ílo s odbornou péčí, </w:t>
      </w:r>
      <w:r w:rsidRPr="00307AA4">
        <w:rPr>
          <w:rFonts w:ascii="Calibri" w:hAnsi="Calibri"/>
          <w:sz w:val="22"/>
          <w:szCs w:val="22"/>
        </w:rPr>
        <w:t>v rozsahu a kvalitě podle této smlouvy a</w:t>
      </w:r>
      <w:r w:rsidR="00054421" w:rsidRPr="00307AA4">
        <w:rPr>
          <w:rFonts w:ascii="Calibri" w:hAnsi="Calibri"/>
          <w:sz w:val="22"/>
          <w:szCs w:val="22"/>
        </w:rPr>
        <w:t> </w:t>
      </w:r>
      <w:r w:rsidRPr="00307AA4">
        <w:rPr>
          <w:rFonts w:ascii="Calibri" w:hAnsi="Calibri"/>
          <w:sz w:val="22"/>
          <w:szCs w:val="22"/>
        </w:rPr>
        <w:t>v níže dohodnuté d</w:t>
      </w:r>
      <w:r w:rsidR="003D51E6" w:rsidRPr="00307AA4">
        <w:rPr>
          <w:rFonts w:ascii="Calibri" w:hAnsi="Calibri"/>
          <w:sz w:val="22"/>
          <w:szCs w:val="22"/>
        </w:rPr>
        <w:t>obě</w:t>
      </w:r>
      <w:r w:rsidRPr="00307AA4">
        <w:rPr>
          <w:rFonts w:ascii="Calibri" w:hAnsi="Calibri"/>
          <w:sz w:val="22"/>
          <w:szCs w:val="22"/>
        </w:rPr>
        <w:t xml:space="preserve"> plnění</w:t>
      </w:r>
      <w:r w:rsidR="00986879" w:rsidRPr="00307AA4">
        <w:rPr>
          <w:rFonts w:ascii="Calibri" w:hAnsi="Calibri"/>
          <w:sz w:val="22"/>
          <w:szCs w:val="22"/>
        </w:rPr>
        <w:t>, tak aby bylo kompletní, funkční a splňovalo požadovaný účel.</w:t>
      </w:r>
    </w:p>
    <w:p w:rsidR="00F6539D"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Provedením díla se rozumí úplné, funkční, bezvadné provedení díla, včetně všech činností souvisejících se stavebními pracemi</w:t>
      </w:r>
      <w:r w:rsidR="00150C68" w:rsidRPr="00307AA4">
        <w:rPr>
          <w:rFonts w:ascii="Calibri" w:hAnsi="Calibri"/>
          <w:sz w:val="22"/>
          <w:szCs w:val="22"/>
        </w:rPr>
        <w:t>, jak výše dohodnuto.</w:t>
      </w:r>
      <w:r w:rsidR="00952E1C" w:rsidRPr="00307AA4">
        <w:rPr>
          <w:rFonts w:ascii="Calibri" w:hAnsi="Calibri"/>
          <w:sz w:val="22"/>
          <w:szCs w:val="22"/>
        </w:rPr>
        <w:t xml:space="preserve"> </w:t>
      </w:r>
      <w:proofErr w:type="spellStart"/>
      <w:r w:rsidR="003C071C" w:rsidRPr="00307AA4">
        <w:rPr>
          <w:rFonts w:ascii="Calibri" w:hAnsi="Calibri"/>
          <w:sz w:val="22"/>
          <w:szCs w:val="22"/>
        </w:rPr>
        <w:t>Ust</w:t>
      </w:r>
      <w:proofErr w:type="spellEnd"/>
      <w:r w:rsidR="003C071C" w:rsidRPr="00307AA4">
        <w:rPr>
          <w:rFonts w:ascii="Calibri" w:hAnsi="Calibri"/>
          <w:sz w:val="22"/>
          <w:szCs w:val="22"/>
        </w:rPr>
        <w:t>. § 2628 občanského zákoníku se nepoužije.</w:t>
      </w:r>
    </w:p>
    <w:p w:rsidR="0096132F" w:rsidRPr="00307AA4" w:rsidRDefault="002965FC" w:rsidP="000E539F">
      <w:pPr>
        <w:numPr>
          <w:ilvl w:val="1"/>
          <w:numId w:val="4"/>
        </w:numPr>
        <w:autoSpaceDE w:val="0"/>
        <w:autoSpaceDN w:val="0"/>
        <w:adjustRightInd w:val="0"/>
        <w:ind w:left="426" w:hanging="426"/>
        <w:jc w:val="both"/>
        <w:rPr>
          <w:rFonts w:ascii="Calibri" w:hAnsi="Calibri"/>
          <w:sz w:val="22"/>
          <w:szCs w:val="22"/>
        </w:rPr>
      </w:pPr>
      <w:r w:rsidRPr="00307AA4">
        <w:rPr>
          <w:rFonts w:ascii="Calibri" w:hAnsi="Calibri"/>
          <w:sz w:val="22"/>
          <w:szCs w:val="22"/>
        </w:rPr>
        <w:t>Zhotovitel se zavazuje provést dílo osobně.</w:t>
      </w:r>
      <w:r w:rsidR="00F6539D" w:rsidRPr="00307AA4">
        <w:rPr>
          <w:rFonts w:ascii="Calibri" w:hAnsi="Calibri"/>
          <w:sz w:val="22"/>
          <w:szCs w:val="22"/>
        </w:rPr>
        <w:t xml:space="preserve"> V</w:t>
      </w:r>
      <w:r w:rsidR="00EE3BA5" w:rsidRPr="00307AA4">
        <w:rPr>
          <w:rFonts w:ascii="Calibri" w:hAnsi="Calibri"/>
          <w:sz w:val="22"/>
          <w:szCs w:val="22"/>
        </w:rPr>
        <w:t xml:space="preserve"> případě, že není</w:t>
      </w:r>
      <w:r w:rsidR="00F0796A" w:rsidRPr="00307AA4">
        <w:rPr>
          <w:rFonts w:ascii="Calibri" w:hAnsi="Calibri"/>
          <w:sz w:val="22"/>
          <w:szCs w:val="22"/>
        </w:rPr>
        <w:t xml:space="preserve"> schopen prové</w:t>
      </w:r>
      <w:r w:rsidR="00EE3BA5" w:rsidRPr="00307AA4">
        <w:rPr>
          <w:rFonts w:ascii="Calibri" w:hAnsi="Calibri"/>
          <w:sz w:val="22"/>
          <w:szCs w:val="22"/>
        </w:rPr>
        <w:t>st dílo osobně, zavazuje se dohodnuté</w:t>
      </w:r>
      <w:r w:rsidR="00F0796A" w:rsidRPr="00307AA4">
        <w:rPr>
          <w:rFonts w:ascii="Calibri" w:hAnsi="Calibri"/>
          <w:sz w:val="22"/>
          <w:szCs w:val="22"/>
        </w:rPr>
        <w:t xml:space="preserve"> dílo provést v součinnosti s jeho </w:t>
      </w:r>
      <w:r w:rsidR="003F74BF" w:rsidRPr="00307AA4">
        <w:rPr>
          <w:rFonts w:ascii="Calibri" w:hAnsi="Calibri"/>
          <w:sz w:val="22"/>
          <w:szCs w:val="22"/>
        </w:rPr>
        <w:t>sub</w:t>
      </w:r>
      <w:r w:rsidR="00F0796A" w:rsidRPr="00307AA4">
        <w:rPr>
          <w:rFonts w:ascii="Calibri" w:hAnsi="Calibri"/>
          <w:sz w:val="22"/>
          <w:szCs w:val="22"/>
        </w:rPr>
        <w:t>dodavateli</w:t>
      </w:r>
      <w:r w:rsidR="00054421" w:rsidRPr="00307AA4">
        <w:rPr>
          <w:rFonts w:ascii="Calibri" w:hAnsi="Calibri"/>
          <w:sz w:val="22"/>
          <w:szCs w:val="22"/>
        </w:rPr>
        <w:t>.</w:t>
      </w:r>
      <w:r w:rsidR="00AE5C51" w:rsidRPr="00307AA4">
        <w:rPr>
          <w:rFonts w:ascii="Calibri" w:hAnsi="Calibri"/>
          <w:sz w:val="22"/>
          <w:szCs w:val="22"/>
        </w:rPr>
        <w:t xml:space="preserve"> </w:t>
      </w:r>
    </w:p>
    <w:p w:rsidR="003D51E6" w:rsidRPr="00307AA4" w:rsidRDefault="00054421"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Tato změna může nastat</w:t>
      </w:r>
      <w:r w:rsidR="00AE5C51" w:rsidRPr="00307AA4">
        <w:rPr>
          <w:rFonts w:ascii="Calibri" w:hAnsi="Calibri"/>
          <w:sz w:val="22"/>
          <w:szCs w:val="22"/>
        </w:rPr>
        <w:t xml:space="preserve"> pouze po předc</w:t>
      </w:r>
      <w:r w:rsidR="00652903" w:rsidRPr="00307AA4">
        <w:rPr>
          <w:rFonts w:ascii="Calibri" w:hAnsi="Calibri"/>
          <w:sz w:val="22"/>
          <w:szCs w:val="22"/>
        </w:rPr>
        <w:t>hozím odsouhlasení objednatelem.</w:t>
      </w:r>
    </w:p>
    <w:p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opatřit vš</w:t>
      </w:r>
      <w:r w:rsidR="00175280" w:rsidRPr="00307AA4">
        <w:rPr>
          <w:rFonts w:ascii="Calibri" w:hAnsi="Calibri"/>
          <w:sz w:val="22"/>
          <w:szCs w:val="22"/>
        </w:rPr>
        <w:t>e, co je zapotřebí k provedení díla podle této s</w:t>
      </w:r>
      <w:r w:rsidRPr="00307AA4">
        <w:rPr>
          <w:rFonts w:ascii="Calibri" w:hAnsi="Calibri"/>
          <w:sz w:val="22"/>
          <w:szCs w:val="22"/>
        </w:rPr>
        <w:t xml:space="preserve">mlouvy. </w:t>
      </w:r>
    </w:p>
    <w:p w:rsidR="003D51E6"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vázán příkazy o</w:t>
      </w:r>
      <w:r w:rsidR="003D51E6" w:rsidRPr="00307AA4">
        <w:rPr>
          <w:rFonts w:ascii="Calibri" w:hAnsi="Calibri"/>
          <w:sz w:val="22"/>
          <w:szCs w:val="22"/>
        </w:rPr>
        <w:t>bjedna</w:t>
      </w:r>
      <w:r w:rsidRPr="00307AA4">
        <w:rPr>
          <w:rFonts w:ascii="Calibri" w:hAnsi="Calibri"/>
          <w:sz w:val="22"/>
          <w:szCs w:val="22"/>
        </w:rPr>
        <w:t>tele ohledně způsobu provádění d</w:t>
      </w:r>
      <w:r w:rsidR="00150C68" w:rsidRPr="00307AA4">
        <w:rPr>
          <w:rFonts w:ascii="Calibri" w:hAnsi="Calibri"/>
          <w:sz w:val="22"/>
          <w:szCs w:val="22"/>
        </w:rPr>
        <w:t>íla, je povinen nejpozdě</w:t>
      </w:r>
      <w:r w:rsidR="00AE5C51" w:rsidRPr="00307AA4">
        <w:rPr>
          <w:rFonts w:ascii="Calibri" w:hAnsi="Calibri"/>
          <w:sz w:val="22"/>
          <w:szCs w:val="22"/>
        </w:rPr>
        <w:t>ji před započetím prací na díle</w:t>
      </w:r>
      <w:r w:rsidR="00150C68" w:rsidRPr="00307AA4">
        <w:rPr>
          <w:rFonts w:ascii="Calibri" w:hAnsi="Calibri"/>
          <w:sz w:val="22"/>
          <w:szCs w:val="22"/>
        </w:rPr>
        <w:t xml:space="preserve"> s odbornou péčí zkontrolovat předanou dokumentaci a podmínky </w:t>
      </w:r>
      <w:r w:rsidR="00150C68" w:rsidRPr="00307AA4">
        <w:rPr>
          <w:rFonts w:ascii="Calibri" w:hAnsi="Calibri"/>
          <w:sz w:val="22"/>
          <w:szCs w:val="22"/>
        </w:rPr>
        <w:lastRenderedPageBreak/>
        <w:t>pro provádění díla a v případě zjištění vad a nedostatků o</w:t>
      </w:r>
      <w:r w:rsidR="00A90F7A" w:rsidRPr="00307AA4">
        <w:rPr>
          <w:rFonts w:ascii="Calibri" w:hAnsi="Calibri"/>
          <w:sz w:val="22"/>
          <w:szCs w:val="22"/>
        </w:rPr>
        <w:t> </w:t>
      </w:r>
      <w:r w:rsidR="00150C68" w:rsidRPr="00307AA4">
        <w:rPr>
          <w:rFonts w:ascii="Calibri" w:hAnsi="Calibri"/>
          <w:sz w:val="22"/>
          <w:szCs w:val="22"/>
        </w:rPr>
        <w:t>tom neprodleně uvědomit objednatele, včetně podání návrhu na jejich odstranění a</w:t>
      </w:r>
      <w:r w:rsidR="00422349" w:rsidRPr="00307AA4">
        <w:rPr>
          <w:rFonts w:ascii="Calibri" w:hAnsi="Calibri"/>
          <w:sz w:val="22"/>
          <w:szCs w:val="22"/>
        </w:rPr>
        <w:t> </w:t>
      </w:r>
      <w:r w:rsidR="00150C68" w:rsidRPr="00307AA4">
        <w:rPr>
          <w:rFonts w:ascii="Calibri" w:hAnsi="Calibri"/>
          <w:sz w:val="22"/>
          <w:szCs w:val="22"/>
        </w:rPr>
        <w:t>vymezení dopadu na předmět a cenu díla.</w:t>
      </w:r>
      <w:r w:rsidR="003D51E6" w:rsidRPr="00307AA4">
        <w:rPr>
          <w:rFonts w:ascii="Calibri" w:hAnsi="Calibri"/>
          <w:sz w:val="22"/>
          <w:szCs w:val="22"/>
        </w:rPr>
        <w:t xml:space="preserve"> </w:t>
      </w:r>
    </w:p>
    <w:p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Objednatel </w:t>
      </w:r>
      <w:r w:rsidR="00150C68" w:rsidRPr="00307AA4">
        <w:rPr>
          <w:rFonts w:ascii="Calibri" w:hAnsi="Calibri"/>
          <w:sz w:val="22"/>
          <w:szCs w:val="22"/>
        </w:rPr>
        <w:t>má právo kontrolovat provádění d</w:t>
      </w:r>
      <w:r w:rsidRPr="00307AA4">
        <w:rPr>
          <w:rFonts w:ascii="Calibri" w:hAnsi="Calibri"/>
          <w:sz w:val="22"/>
          <w:szCs w:val="22"/>
        </w:rPr>
        <w:t xml:space="preserve">íla a požadovat po </w:t>
      </w:r>
      <w:r w:rsidR="00150C68" w:rsidRPr="00307AA4">
        <w:rPr>
          <w:rFonts w:ascii="Calibri" w:hAnsi="Calibri"/>
          <w:sz w:val="22"/>
          <w:szCs w:val="22"/>
        </w:rPr>
        <w:t>zhotoviteli</w:t>
      </w:r>
      <w:r w:rsidRPr="00307AA4">
        <w:rPr>
          <w:rFonts w:ascii="Calibri" w:hAnsi="Calibri"/>
          <w:sz w:val="22"/>
          <w:szCs w:val="22"/>
        </w:rPr>
        <w:t xml:space="preserve"> prokáz</w:t>
      </w:r>
      <w:r w:rsidR="00150C68" w:rsidRPr="00307AA4">
        <w:rPr>
          <w:rFonts w:ascii="Calibri" w:hAnsi="Calibri"/>
          <w:sz w:val="22"/>
          <w:szCs w:val="22"/>
        </w:rPr>
        <w:t>ání skutečného stavu provádění d</w:t>
      </w:r>
      <w:r w:rsidRPr="00307AA4">
        <w:rPr>
          <w:rFonts w:ascii="Calibri" w:hAnsi="Calibri"/>
          <w:sz w:val="22"/>
          <w:szCs w:val="22"/>
        </w:rPr>
        <w:t xml:space="preserve">íla </w:t>
      </w:r>
      <w:r w:rsidR="00150C68" w:rsidRPr="00307AA4">
        <w:rPr>
          <w:rFonts w:ascii="Calibri" w:hAnsi="Calibri"/>
          <w:sz w:val="22"/>
          <w:szCs w:val="22"/>
        </w:rPr>
        <w:t>kdykoliv v průběhu trvání této s</w:t>
      </w:r>
      <w:r w:rsidRPr="00307AA4">
        <w:rPr>
          <w:rFonts w:ascii="Calibri" w:hAnsi="Calibri"/>
          <w:sz w:val="22"/>
          <w:szCs w:val="22"/>
        </w:rPr>
        <w:t>ml</w:t>
      </w:r>
      <w:r w:rsidR="00AE5C51" w:rsidRPr="00307AA4">
        <w:rPr>
          <w:rFonts w:ascii="Calibri" w:hAnsi="Calibri"/>
          <w:sz w:val="22"/>
          <w:szCs w:val="22"/>
        </w:rPr>
        <w:t>ouvy.</w:t>
      </w:r>
    </w:p>
    <w:p w:rsidR="00ED4BCE" w:rsidRPr="00307AA4" w:rsidRDefault="00ED4BCE" w:rsidP="00ED4BCE">
      <w:pPr>
        <w:numPr>
          <w:ilvl w:val="1"/>
          <w:numId w:val="4"/>
        </w:numPr>
        <w:ind w:left="426"/>
        <w:jc w:val="both"/>
        <w:rPr>
          <w:rFonts w:ascii="Calibri" w:hAnsi="Calibri"/>
          <w:sz w:val="22"/>
          <w:szCs w:val="22"/>
        </w:rPr>
      </w:pPr>
      <w:r w:rsidRPr="00307AA4">
        <w:rPr>
          <w:rFonts w:ascii="Calibri" w:hAnsi="Calibri"/>
          <w:sz w:val="22"/>
          <w:szCs w:val="22"/>
        </w:rPr>
        <w:t>Stavební dozor investora, autorský dozor a koordinátor BOZP bude mít neomezený přístup na staveniště. Veškeré práce, které nebudou přístupné v čase předání hotového díla (budou zabudované) musí být před zakrytím jejich provedení odsouhlasené zástupcem investora.</w:t>
      </w:r>
    </w:p>
    <w:p w:rsidR="00ED4BCE" w:rsidRPr="00307AA4" w:rsidRDefault="00ED4BCE" w:rsidP="00ED4BCE">
      <w:pPr>
        <w:rPr>
          <w:rFonts w:ascii="Calibri" w:hAnsi="Calibri"/>
          <w:sz w:val="22"/>
          <w:szCs w:val="22"/>
        </w:rPr>
      </w:pPr>
      <w:r w:rsidRPr="00307AA4">
        <w:rPr>
          <w:rFonts w:ascii="Calibri" w:hAnsi="Calibri"/>
          <w:b/>
          <w:sz w:val="22"/>
          <w:szCs w:val="22"/>
        </w:rPr>
        <w:t>2.10</w:t>
      </w:r>
      <w:r w:rsidRPr="00307AA4">
        <w:rPr>
          <w:rFonts w:ascii="Calibri" w:hAnsi="Calibri"/>
          <w:sz w:val="22"/>
          <w:szCs w:val="22"/>
        </w:rPr>
        <w:t xml:space="preserve"> Veškeré změny oproti schválené projektové dokumentaci (materiálové a jiné) musí být </w:t>
      </w:r>
    </w:p>
    <w:p w:rsidR="00ED4BCE" w:rsidRPr="00307AA4" w:rsidRDefault="00ED4BCE" w:rsidP="00ED4BCE">
      <w:pPr>
        <w:rPr>
          <w:rFonts w:ascii="Calibri" w:hAnsi="Calibri"/>
          <w:sz w:val="22"/>
          <w:szCs w:val="22"/>
        </w:rPr>
      </w:pPr>
      <w:r w:rsidRPr="00307AA4">
        <w:rPr>
          <w:rFonts w:ascii="Calibri" w:hAnsi="Calibri"/>
          <w:sz w:val="22"/>
          <w:szCs w:val="22"/>
        </w:rPr>
        <w:t xml:space="preserve">         konzultovány s projektantem a musí být potvrzeny zápisem ve stavebním deníku.</w:t>
      </w:r>
    </w:p>
    <w:p w:rsidR="00D5411E" w:rsidRPr="00307AA4" w:rsidRDefault="00ED4BCE" w:rsidP="00ED4BCE">
      <w:pPr>
        <w:rPr>
          <w:rFonts w:ascii="Calibri" w:hAnsi="Calibri"/>
          <w:b/>
          <w:sz w:val="22"/>
          <w:szCs w:val="22"/>
        </w:rPr>
      </w:pPr>
      <w:r w:rsidRPr="00307AA4">
        <w:rPr>
          <w:rFonts w:ascii="Calibri" w:hAnsi="Calibri"/>
          <w:b/>
          <w:sz w:val="22"/>
          <w:szCs w:val="22"/>
        </w:rPr>
        <w:t>2.11</w:t>
      </w:r>
      <w:r w:rsidRPr="00307AA4">
        <w:rPr>
          <w:rFonts w:ascii="Calibri" w:hAnsi="Calibri"/>
          <w:sz w:val="22"/>
          <w:szCs w:val="22"/>
        </w:rPr>
        <w:t xml:space="preserve"> </w:t>
      </w:r>
      <w:r w:rsidR="00D5411E" w:rsidRPr="00307AA4">
        <w:rPr>
          <w:rFonts w:ascii="Calibri" w:hAnsi="Calibri"/>
          <w:b/>
          <w:sz w:val="22"/>
          <w:szCs w:val="22"/>
        </w:rPr>
        <w:t>Podklady pro provedení díla jsou:</w:t>
      </w:r>
      <w:r w:rsidR="00D5411E" w:rsidRPr="00307AA4">
        <w:rPr>
          <w:rFonts w:ascii="Calibri" w:hAnsi="Calibri"/>
          <w:b/>
          <w:sz w:val="22"/>
          <w:szCs w:val="22"/>
        </w:rPr>
        <w:tab/>
      </w:r>
    </w:p>
    <w:p w:rsidR="00D5411E" w:rsidRPr="00DE4214" w:rsidRDefault="00D5411E" w:rsidP="009B62B2">
      <w:pPr>
        <w:ind w:left="705"/>
        <w:jc w:val="both"/>
        <w:rPr>
          <w:rFonts w:ascii="Calibri" w:hAnsi="Calibri"/>
          <w:sz w:val="22"/>
          <w:szCs w:val="22"/>
        </w:rPr>
      </w:pPr>
      <w:r w:rsidRPr="00307AA4">
        <w:rPr>
          <w:rFonts w:ascii="Calibri" w:hAnsi="Calibri"/>
          <w:sz w:val="22"/>
          <w:szCs w:val="22"/>
        </w:rPr>
        <w:t xml:space="preserve">a) </w:t>
      </w:r>
      <w:r w:rsidR="00DE4214">
        <w:rPr>
          <w:rFonts w:ascii="Calibri" w:hAnsi="Calibri"/>
          <w:sz w:val="22"/>
          <w:szCs w:val="22"/>
        </w:rPr>
        <w:t>P</w:t>
      </w:r>
      <w:r w:rsidR="00756170" w:rsidRPr="00756170">
        <w:rPr>
          <w:rFonts w:ascii="Calibri" w:hAnsi="Calibri"/>
          <w:sz w:val="22"/>
          <w:szCs w:val="22"/>
        </w:rPr>
        <w:t>rojektov</w:t>
      </w:r>
      <w:r w:rsidR="00756170">
        <w:rPr>
          <w:rFonts w:ascii="Calibri" w:hAnsi="Calibri"/>
          <w:sz w:val="22"/>
          <w:szCs w:val="22"/>
        </w:rPr>
        <w:t>á</w:t>
      </w:r>
      <w:r w:rsidR="00756170" w:rsidRPr="00756170">
        <w:rPr>
          <w:rFonts w:ascii="Calibri" w:hAnsi="Calibri"/>
          <w:sz w:val="22"/>
          <w:szCs w:val="22"/>
        </w:rPr>
        <w:t xml:space="preserve"> dokumentac</w:t>
      </w:r>
      <w:r w:rsidR="00756170">
        <w:rPr>
          <w:rFonts w:ascii="Calibri" w:hAnsi="Calibri"/>
          <w:sz w:val="22"/>
          <w:szCs w:val="22"/>
        </w:rPr>
        <w:t>e</w:t>
      </w:r>
      <w:r w:rsidR="00756170" w:rsidRPr="00756170">
        <w:rPr>
          <w:rFonts w:ascii="Calibri" w:hAnsi="Calibri"/>
          <w:sz w:val="22"/>
          <w:szCs w:val="22"/>
        </w:rPr>
        <w:t xml:space="preserve"> (Technická pomoc), vypracovan</w:t>
      </w:r>
      <w:r w:rsidR="00756170">
        <w:rPr>
          <w:rFonts w:ascii="Calibri" w:hAnsi="Calibri"/>
          <w:sz w:val="22"/>
          <w:szCs w:val="22"/>
        </w:rPr>
        <w:t>á</w:t>
      </w:r>
      <w:r w:rsidR="00756170" w:rsidRPr="00756170">
        <w:rPr>
          <w:rFonts w:ascii="Calibri" w:hAnsi="Calibri"/>
          <w:sz w:val="22"/>
          <w:szCs w:val="22"/>
        </w:rPr>
        <w:t xml:space="preserve"> společností Projekční a inženýrská činnost </w:t>
      </w:r>
      <w:proofErr w:type="spellStart"/>
      <w:r w:rsidR="00756170" w:rsidRPr="00756170">
        <w:rPr>
          <w:rFonts w:ascii="Calibri" w:hAnsi="Calibri"/>
          <w:sz w:val="22"/>
          <w:szCs w:val="22"/>
        </w:rPr>
        <w:t>Groman</w:t>
      </w:r>
      <w:proofErr w:type="spellEnd"/>
      <w:r w:rsidR="00756170" w:rsidRPr="00756170">
        <w:rPr>
          <w:rFonts w:ascii="Calibri" w:hAnsi="Calibri"/>
          <w:sz w:val="22"/>
          <w:szCs w:val="22"/>
        </w:rPr>
        <w:t xml:space="preserve"> a spol. s.r.o., Bezručova 879, 742 13 Studénka, IČ: 03692485, hlavní projektant Helena </w:t>
      </w:r>
      <w:proofErr w:type="spellStart"/>
      <w:r w:rsidR="00756170" w:rsidRPr="00756170">
        <w:rPr>
          <w:rFonts w:ascii="Calibri" w:hAnsi="Calibri"/>
          <w:sz w:val="22"/>
          <w:szCs w:val="22"/>
        </w:rPr>
        <w:t>Tyrajová</w:t>
      </w:r>
      <w:proofErr w:type="spellEnd"/>
      <w:r w:rsidR="00756170" w:rsidRPr="00756170">
        <w:rPr>
          <w:rFonts w:ascii="Calibri" w:hAnsi="Calibri"/>
          <w:sz w:val="22"/>
          <w:szCs w:val="22"/>
        </w:rPr>
        <w:t xml:space="preserve"> v 02/2019</w:t>
      </w:r>
      <w:r w:rsidR="00DE4214">
        <w:rPr>
          <w:rFonts w:ascii="Calibri" w:hAnsi="Calibri"/>
          <w:sz w:val="22"/>
          <w:szCs w:val="22"/>
          <w:lang w:val="en-US"/>
        </w:rPr>
        <w:t>;</w:t>
      </w:r>
    </w:p>
    <w:p w:rsidR="00D5411E" w:rsidRPr="00307AA4" w:rsidRDefault="00D5411E" w:rsidP="001F1E3F">
      <w:pPr>
        <w:jc w:val="both"/>
        <w:rPr>
          <w:rFonts w:ascii="Calibri" w:hAnsi="Calibri"/>
          <w:sz w:val="22"/>
          <w:szCs w:val="22"/>
        </w:rPr>
      </w:pPr>
      <w:r w:rsidRPr="00307AA4">
        <w:rPr>
          <w:rFonts w:ascii="Calibri" w:hAnsi="Calibri"/>
          <w:sz w:val="22"/>
          <w:szCs w:val="22"/>
        </w:rPr>
        <w:tab/>
        <w:t xml:space="preserve">b) oceněný výkaz výměr (příloha č. 1 smlouvy) - rozsah prací, kvalita a druh materiálů a </w:t>
      </w:r>
      <w:r w:rsidRPr="00307AA4">
        <w:rPr>
          <w:rFonts w:ascii="Calibri" w:hAnsi="Calibri"/>
          <w:sz w:val="22"/>
          <w:szCs w:val="22"/>
        </w:rPr>
        <w:tab/>
        <w:t xml:space="preserve">dodávek a jejich cena jsou dány oceněným výkazem výměr; </w:t>
      </w:r>
    </w:p>
    <w:p w:rsidR="00D5411E" w:rsidRDefault="00D5411E" w:rsidP="001F1E3F">
      <w:pPr>
        <w:jc w:val="both"/>
        <w:rPr>
          <w:rFonts w:ascii="Calibri" w:hAnsi="Calibri"/>
          <w:sz w:val="22"/>
          <w:szCs w:val="22"/>
        </w:rPr>
      </w:pPr>
      <w:r w:rsidRPr="00307AA4">
        <w:rPr>
          <w:rFonts w:ascii="Calibri" w:hAnsi="Calibri"/>
          <w:sz w:val="22"/>
          <w:szCs w:val="22"/>
        </w:rPr>
        <w:tab/>
        <w:t>c) časový a finanční harmonogram postupu prací (příloha č. 2 smlouvy);</w:t>
      </w:r>
    </w:p>
    <w:p w:rsidR="00756170" w:rsidRPr="00307AA4" w:rsidRDefault="00756170" w:rsidP="001F1E3F">
      <w:pPr>
        <w:jc w:val="both"/>
        <w:rPr>
          <w:rFonts w:ascii="Calibri" w:hAnsi="Calibri"/>
          <w:sz w:val="22"/>
          <w:szCs w:val="22"/>
        </w:rPr>
      </w:pPr>
      <w:r>
        <w:rPr>
          <w:rFonts w:ascii="Calibri" w:hAnsi="Calibri"/>
          <w:sz w:val="22"/>
          <w:szCs w:val="22"/>
        </w:rPr>
        <w:tab/>
      </w:r>
    </w:p>
    <w:p w:rsidR="00D5411E" w:rsidRPr="00307AA4" w:rsidRDefault="00D5411E" w:rsidP="001F1E3F">
      <w:pPr>
        <w:pStyle w:val="Normlnweb"/>
        <w:jc w:val="both"/>
        <w:rPr>
          <w:rFonts w:ascii="Calibri" w:hAnsi="Calibri"/>
          <w:sz w:val="22"/>
          <w:szCs w:val="22"/>
        </w:rPr>
      </w:pPr>
      <w:r w:rsidRPr="00307AA4">
        <w:rPr>
          <w:rFonts w:ascii="Calibri" w:hAnsi="Calibri"/>
          <w:sz w:val="22"/>
          <w:szCs w:val="22"/>
        </w:rPr>
        <w:t>Tyto dokumenty uvedené shora pod písm. a</w:t>
      </w:r>
      <w:r w:rsidRPr="00A8739D">
        <w:rPr>
          <w:rFonts w:ascii="Calibri" w:hAnsi="Calibri"/>
          <w:sz w:val="22"/>
          <w:szCs w:val="22"/>
        </w:rPr>
        <w:t xml:space="preserve">) až </w:t>
      </w:r>
      <w:r w:rsidR="00932A1D" w:rsidRPr="00A8739D">
        <w:rPr>
          <w:rFonts w:ascii="Calibri" w:hAnsi="Calibri"/>
          <w:sz w:val="22"/>
          <w:szCs w:val="22"/>
        </w:rPr>
        <w:t>c</w:t>
      </w:r>
      <w:r w:rsidRPr="00307AA4">
        <w:rPr>
          <w:rFonts w:ascii="Calibri" w:hAnsi="Calibri"/>
          <w:sz w:val="22"/>
          <w:szCs w:val="22"/>
        </w:rPr>
        <w:t xml:space="preserve">) jsou nedílnou součástí této smlouvy o dílo, </w:t>
      </w:r>
      <w:r w:rsidRPr="00307AA4">
        <w:rPr>
          <w:rFonts w:ascii="Calibri" w:hAnsi="Calibri"/>
          <w:sz w:val="22"/>
          <w:szCs w:val="22"/>
        </w:rPr>
        <w:tab/>
        <w:t>jako kdyby k ní byly připojeny, nebo byly přímo konkrétně v této smlouvě o dílo uvedeny.</w:t>
      </w: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 xml:space="preserve">CENA </w:t>
      </w:r>
      <w:r w:rsidR="00150C68" w:rsidRPr="00307AA4">
        <w:rPr>
          <w:rFonts w:ascii="Calibri" w:hAnsi="Calibri"/>
          <w:b/>
          <w:sz w:val="22"/>
          <w:szCs w:val="22"/>
        </w:rPr>
        <w:t>DÍLA</w:t>
      </w:r>
      <w:r w:rsidR="00A60956" w:rsidRPr="00307AA4">
        <w:rPr>
          <w:rFonts w:ascii="Calibri" w:hAnsi="Calibri"/>
          <w:b/>
          <w:sz w:val="22"/>
          <w:szCs w:val="22"/>
        </w:rPr>
        <w:t xml:space="preserve"> A PLATEBNÍ PODMÍNKY</w:t>
      </w:r>
    </w:p>
    <w:p w:rsidR="00422349" w:rsidRPr="00307AA4" w:rsidRDefault="00422349" w:rsidP="00422349">
      <w:pPr>
        <w:pStyle w:val="Normlnweb"/>
        <w:spacing w:before="0" w:beforeAutospacing="0" w:after="0" w:afterAutospacing="0"/>
        <w:jc w:val="center"/>
        <w:rPr>
          <w:rFonts w:ascii="Calibri" w:hAnsi="Calibri"/>
          <w:b/>
          <w:sz w:val="22"/>
          <w:szCs w:val="22"/>
        </w:rPr>
      </w:pPr>
    </w:p>
    <w:p w:rsidR="003D51E6" w:rsidRPr="00307AA4"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w:t>
      </w:r>
      <w:r w:rsidR="00150C68" w:rsidRPr="00307AA4">
        <w:rPr>
          <w:rFonts w:ascii="Calibri" w:hAnsi="Calibri"/>
          <w:sz w:val="22"/>
          <w:szCs w:val="22"/>
        </w:rPr>
        <w:t>bjednatel se zavazuje zaplatit zhotoviteli za d</w:t>
      </w:r>
      <w:r w:rsidRPr="00307AA4">
        <w:rPr>
          <w:rFonts w:ascii="Calibri" w:hAnsi="Calibri"/>
          <w:sz w:val="22"/>
          <w:szCs w:val="22"/>
        </w:rPr>
        <w:t>í</w:t>
      </w:r>
      <w:r w:rsidR="00150C68" w:rsidRPr="00307AA4">
        <w:rPr>
          <w:rFonts w:ascii="Calibri" w:hAnsi="Calibri"/>
          <w:sz w:val="22"/>
          <w:szCs w:val="22"/>
        </w:rPr>
        <w:t>lo provedené v souladu s touto s</w:t>
      </w:r>
      <w:r w:rsidRPr="00307AA4">
        <w:rPr>
          <w:rFonts w:ascii="Calibri" w:hAnsi="Calibri"/>
          <w:sz w:val="22"/>
          <w:szCs w:val="22"/>
        </w:rPr>
        <w:t xml:space="preserve">mlouvou cenu v celkové výši </w:t>
      </w:r>
      <w:r w:rsidR="001750F3" w:rsidRPr="00307AA4">
        <w:rPr>
          <w:rFonts w:ascii="Calibri" w:hAnsi="Calibri"/>
          <w:b/>
          <w:sz w:val="22"/>
          <w:szCs w:val="22"/>
        </w:rPr>
        <w:t>………………</w:t>
      </w:r>
      <w:r w:rsidR="001F5712" w:rsidRPr="00307AA4">
        <w:rPr>
          <w:rFonts w:ascii="Calibri" w:hAnsi="Calibri"/>
          <w:b/>
          <w:sz w:val="22"/>
          <w:szCs w:val="22"/>
        </w:rPr>
        <w:t>,-</w:t>
      </w:r>
      <w:r w:rsidRPr="00307AA4">
        <w:rPr>
          <w:rFonts w:ascii="Calibri" w:hAnsi="Calibri"/>
          <w:b/>
          <w:sz w:val="22"/>
          <w:szCs w:val="22"/>
        </w:rPr>
        <w:t xml:space="preserve"> (slovy: </w:t>
      </w:r>
      <w:r w:rsidR="001750F3" w:rsidRPr="00307AA4">
        <w:rPr>
          <w:rFonts w:ascii="Calibri" w:hAnsi="Calibri"/>
          <w:b/>
          <w:sz w:val="22"/>
          <w:szCs w:val="22"/>
        </w:rPr>
        <w:t>………………………………………</w:t>
      </w:r>
      <w:r w:rsidR="00150C68" w:rsidRPr="00307AA4">
        <w:rPr>
          <w:rFonts w:ascii="Calibri" w:hAnsi="Calibri"/>
          <w:b/>
          <w:sz w:val="22"/>
          <w:szCs w:val="22"/>
        </w:rPr>
        <w:t>)</w:t>
      </w:r>
      <w:r w:rsidR="00F37F96" w:rsidRPr="00307AA4">
        <w:rPr>
          <w:rFonts w:ascii="Calibri" w:hAnsi="Calibri"/>
          <w:b/>
          <w:sz w:val="22"/>
          <w:szCs w:val="22"/>
        </w:rPr>
        <w:t xml:space="preserve"> bez DPH</w:t>
      </w:r>
      <w:r w:rsidR="00150C68" w:rsidRPr="00307AA4">
        <w:rPr>
          <w:rFonts w:ascii="Calibri" w:hAnsi="Calibri"/>
          <w:sz w:val="22"/>
          <w:szCs w:val="22"/>
        </w:rPr>
        <w:t>.</w:t>
      </w:r>
    </w:p>
    <w:p w:rsidR="00F37F96" w:rsidRPr="00307AA4" w:rsidRDefault="00F37F96" w:rsidP="00F37F96">
      <w:pPr>
        <w:pStyle w:val="Normlnweb"/>
        <w:spacing w:before="0" w:beforeAutospacing="0" w:after="0" w:afterAutospacing="0"/>
        <w:ind w:left="360"/>
        <w:jc w:val="both"/>
        <w:rPr>
          <w:rFonts w:ascii="Calibri" w:hAnsi="Calibri"/>
          <w:sz w:val="22"/>
          <w:szCs w:val="22"/>
        </w:rPr>
      </w:pPr>
      <w:r w:rsidRPr="00307AA4">
        <w:rPr>
          <w:rFonts w:ascii="Calibri" w:hAnsi="Calibri"/>
          <w:sz w:val="22"/>
          <w:szCs w:val="22"/>
        </w:rPr>
        <w:t>U DPH bude uplatněn režim přenesení daně podle § 92a) a § 92e) ZDPH z poskytovatele zdanitelného plnění (zhotovitele) na příjemce zdanitelného plnění (objednatele).</w:t>
      </w:r>
    </w:p>
    <w:p w:rsidR="00685379" w:rsidRPr="00307AA4"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Cena za dílo uvedená předchozím článku 3.1 je pevnou cen</w:t>
      </w:r>
      <w:r w:rsidR="00150C68" w:rsidRPr="00307AA4">
        <w:rPr>
          <w:rFonts w:ascii="Calibri" w:hAnsi="Calibri"/>
          <w:sz w:val="22"/>
          <w:szCs w:val="22"/>
        </w:rPr>
        <w:t>ou za d</w:t>
      </w:r>
      <w:r w:rsidR="00FB6CB2" w:rsidRPr="00307AA4">
        <w:rPr>
          <w:rFonts w:ascii="Calibri" w:hAnsi="Calibri"/>
          <w:sz w:val="22"/>
          <w:szCs w:val="22"/>
        </w:rPr>
        <w:t xml:space="preserve">ílo a zahrnuje veškeré nároky zhotovitele z titulu </w:t>
      </w:r>
      <w:r w:rsidR="00685379" w:rsidRPr="00307AA4">
        <w:rPr>
          <w:rFonts w:ascii="Calibri" w:hAnsi="Calibri"/>
          <w:sz w:val="22"/>
          <w:szCs w:val="22"/>
        </w:rPr>
        <w:t>řádného provedení</w:t>
      </w:r>
      <w:r w:rsidR="00FB6CB2" w:rsidRPr="00307AA4">
        <w:rPr>
          <w:rFonts w:ascii="Calibri" w:hAnsi="Calibri"/>
          <w:sz w:val="22"/>
          <w:szCs w:val="22"/>
        </w:rPr>
        <w:t xml:space="preserve"> díla.</w:t>
      </w:r>
      <w:r w:rsidRPr="00307AA4">
        <w:rPr>
          <w:rFonts w:ascii="Calibri" w:hAnsi="Calibri"/>
          <w:sz w:val="22"/>
          <w:szCs w:val="22"/>
        </w:rPr>
        <w:t xml:space="preserve"> Smluvní strany si ujednávají, ž</w:t>
      </w:r>
      <w:r w:rsidR="00150C68" w:rsidRPr="00307AA4">
        <w:rPr>
          <w:rFonts w:ascii="Calibri" w:hAnsi="Calibri"/>
          <w:sz w:val="22"/>
          <w:szCs w:val="22"/>
        </w:rPr>
        <w:t>e kupní cena za věci obstarané z</w:t>
      </w:r>
      <w:r w:rsidRPr="00307AA4">
        <w:rPr>
          <w:rFonts w:ascii="Calibri" w:hAnsi="Calibri"/>
          <w:sz w:val="22"/>
          <w:szCs w:val="22"/>
        </w:rPr>
        <w:t>h</w:t>
      </w:r>
      <w:r w:rsidR="00150C68" w:rsidRPr="00307AA4">
        <w:rPr>
          <w:rFonts w:ascii="Calibri" w:hAnsi="Calibri"/>
          <w:sz w:val="22"/>
          <w:szCs w:val="22"/>
        </w:rPr>
        <w:t>otovitelem pro účely provedení díla je zahrnuta v ceně</w:t>
      </w:r>
      <w:r w:rsidR="00685379" w:rsidRPr="00307AA4">
        <w:rPr>
          <w:rFonts w:ascii="Calibri" w:hAnsi="Calibri"/>
          <w:sz w:val="22"/>
          <w:szCs w:val="22"/>
        </w:rPr>
        <w:t>.</w:t>
      </w:r>
    </w:p>
    <w:p w:rsidR="00952E1C" w:rsidRPr="00307AA4" w:rsidRDefault="00685379" w:rsidP="00A90F7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Po dohodě smluvních stran nebude cena díla</w:t>
      </w:r>
      <w:r w:rsidR="00150C68" w:rsidRPr="00307AA4">
        <w:rPr>
          <w:rFonts w:ascii="Calibri" w:hAnsi="Calibri"/>
          <w:sz w:val="22"/>
          <w:szCs w:val="22"/>
        </w:rPr>
        <w:t xml:space="preserve"> po dobu trvání této s</w:t>
      </w:r>
      <w:r w:rsidR="003D51E6" w:rsidRPr="00307AA4">
        <w:rPr>
          <w:rFonts w:ascii="Calibri" w:hAnsi="Calibri"/>
          <w:sz w:val="22"/>
          <w:szCs w:val="22"/>
        </w:rPr>
        <w:t>mlouvy žádným způsobem upravována a na její výši nemá žádný vliv výše vynaložených nákladů</w:t>
      </w:r>
      <w:r w:rsidR="00150C68" w:rsidRPr="00307AA4">
        <w:rPr>
          <w:rFonts w:ascii="Calibri" w:hAnsi="Calibri"/>
          <w:sz w:val="22"/>
          <w:szCs w:val="22"/>
        </w:rPr>
        <w:t xml:space="preserve"> souvisejících s provedením d</w:t>
      </w:r>
      <w:r w:rsidR="003D51E6" w:rsidRPr="00307AA4">
        <w:rPr>
          <w:rFonts w:ascii="Calibri" w:hAnsi="Calibri"/>
          <w:sz w:val="22"/>
          <w:szCs w:val="22"/>
        </w:rPr>
        <w:t>íla ani jakýchkoliv jiných nákladů či</w:t>
      </w:r>
      <w:r w:rsidR="00150C68" w:rsidRPr="00307AA4">
        <w:rPr>
          <w:rFonts w:ascii="Calibri" w:hAnsi="Calibri"/>
          <w:sz w:val="22"/>
          <w:szCs w:val="22"/>
        </w:rPr>
        <w:t xml:space="preserve"> poplatků, k jejichž úhradě je zhotovitel na základě této s</w:t>
      </w:r>
      <w:r w:rsidR="003D51E6" w:rsidRPr="00307AA4">
        <w:rPr>
          <w:rFonts w:ascii="Calibri" w:hAnsi="Calibri"/>
          <w:sz w:val="22"/>
          <w:szCs w:val="22"/>
        </w:rPr>
        <w:t xml:space="preserve">mlouvy či obecně závazných právních předpisů povinen. </w:t>
      </w: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6815ED" w:rsidRPr="00307AA4" w:rsidRDefault="00C7476F" w:rsidP="000E539F">
      <w:pPr>
        <w:pStyle w:val="Normlnweb"/>
        <w:numPr>
          <w:ilvl w:val="1"/>
          <w:numId w:val="1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Cena za dílo uvedená v odst. 1. tohoto článku je cenou nejvýše přípustnou a nelze ji překročit. C</w:t>
      </w:r>
      <w:r w:rsidR="006815ED" w:rsidRPr="00307AA4">
        <w:rPr>
          <w:rFonts w:ascii="Calibri" w:hAnsi="Calibri"/>
          <w:sz w:val="22"/>
          <w:szCs w:val="22"/>
        </w:rPr>
        <w:t xml:space="preserve">enu díla bude možné měnit </w:t>
      </w:r>
      <w:r w:rsidR="001F7645" w:rsidRPr="00307AA4">
        <w:rPr>
          <w:rFonts w:ascii="Calibri" w:hAnsi="Calibri"/>
          <w:sz w:val="22"/>
          <w:szCs w:val="22"/>
        </w:rPr>
        <w:t xml:space="preserve">výhradně na základě dodatků k této smlouvě </w:t>
      </w:r>
      <w:r w:rsidR="006815ED" w:rsidRPr="00307AA4">
        <w:rPr>
          <w:rFonts w:ascii="Calibri" w:hAnsi="Calibri"/>
          <w:sz w:val="22"/>
          <w:szCs w:val="22"/>
        </w:rPr>
        <w:t>pouze v případě, bude-li rozsah prováděného díla na základě požadavku objednatele změněn:</w:t>
      </w:r>
    </w:p>
    <w:p w:rsidR="00C7476F" w:rsidRPr="00307AA4" w:rsidRDefault="006815ED" w:rsidP="003133C0">
      <w:pPr>
        <w:pStyle w:val="Normlnweb"/>
        <w:spacing w:before="0" w:beforeAutospacing="0" w:after="0" w:afterAutospacing="0"/>
        <w:ind w:left="425"/>
        <w:jc w:val="both"/>
        <w:rPr>
          <w:rFonts w:ascii="Calibri" w:hAnsi="Calibri"/>
          <w:sz w:val="22"/>
          <w:szCs w:val="22"/>
        </w:rPr>
      </w:pPr>
      <w:r w:rsidRPr="00307AA4">
        <w:rPr>
          <w:rFonts w:ascii="Calibri" w:hAnsi="Calibri"/>
          <w:sz w:val="22"/>
          <w:szCs w:val="22"/>
        </w:rPr>
        <w:t xml:space="preserve">a) </w:t>
      </w:r>
      <w:r w:rsidR="00C7476F" w:rsidRPr="00307AA4">
        <w:rPr>
          <w:rFonts w:ascii="Calibri" w:hAnsi="Calibri"/>
          <w:sz w:val="22"/>
          <w:szCs w:val="22"/>
        </w:rPr>
        <w:t xml:space="preserve">Nebude-li některá část díla v důsledku sjednaných méněprací provedena, bude cena za dílo snížena, a to odečtením nákladů na provedení těch částí díla, které </w:t>
      </w:r>
      <w:r w:rsidR="003133C0" w:rsidRPr="00307AA4">
        <w:rPr>
          <w:rFonts w:ascii="Calibri" w:hAnsi="Calibri"/>
          <w:sz w:val="22"/>
          <w:szCs w:val="22"/>
        </w:rPr>
        <w:t xml:space="preserve">v </w:t>
      </w:r>
      <w:r w:rsidR="00C7476F" w:rsidRPr="00307AA4">
        <w:rPr>
          <w:rFonts w:ascii="Calibri" w:hAnsi="Calibri"/>
          <w:sz w:val="22"/>
          <w:szCs w:val="22"/>
        </w:rPr>
        <w:t>rámci méněprací nebudou provedeny. Náklady na méněpráce budou odečteny ve výši součtu veškerých odpovídajících položek a nákladů neprovedených dle položkového rozpočtu.</w:t>
      </w:r>
      <w:r w:rsidR="00FC17D4" w:rsidRPr="00307AA4">
        <w:rPr>
          <w:rFonts w:ascii="Calibri" w:hAnsi="Calibri" w:cs="Arial"/>
          <w:sz w:val="22"/>
          <w:szCs w:val="22"/>
        </w:rPr>
        <w:t xml:space="preserve"> </w:t>
      </w:r>
    </w:p>
    <w:p w:rsidR="005F3880" w:rsidRPr="00307AA4" w:rsidRDefault="00C7476F" w:rsidP="005F3880">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b)</w:t>
      </w:r>
      <w:r w:rsidRPr="00307AA4">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w:t>
      </w:r>
      <w:r w:rsidR="003133C0" w:rsidRPr="00307AA4">
        <w:rPr>
          <w:rFonts w:ascii="Calibri" w:hAnsi="Calibri"/>
          <w:sz w:val="22"/>
          <w:szCs w:val="22"/>
        </w:rPr>
        <w:t> </w:t>
      </w:r>
      <w:r w:rsidRPr="00307AA4">
        <w:rPr>
          <w:rFonts w:ascii="Calibri" w:hAnsi="Calibri"/>
          <w:sz w:val="22"/>
          <w:szCs w:val="22"/>
        </w:rPr>
        <w:t xml:space="preserve">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80% platných směrných cen vyhlášených </w:t>
      </w:r>
      <w:r w:rsidR="0048624B" w:rsidRPr="00307AA4">
        <w:rPr>
          <w:rFonts w:ascii="Calibri" w:hAnsi="Calibri"/>
          <w:sz w:val="22"/>
          <w:szCs w:val="22"/>
        </w:rPr>
        <w:t>RTS</w:t>
      </w:r>
      <w:r w:rsidR="00333B90" w:rsidRPr="00307AA4">
        <w:rPr>
          <w:rFonts w:ascii="Calibri" w:hAnsi="Calibri"/>
          <w:sz w:val="22"/>
          <w:szCs w:val="22"/>
        </w:rPr>
        <w:t>.</w:t>
      </w:r>
    </w:p>
    <w:p w:rsidR="00AF7FE8" w:rsidRDefault="005F3880" w:rsidP="00AF7FE8">
      <w:pPr>
        <w:pStyle w:val="Normlnweb"/>
        <w:spacing w:before="0" w:beforeAutospacing="0" w:after="0" w:afterAutospacing="0"/>
        <w:ind w:left="426" w:hanging="426"/>
        <w:jc w:val="both"/>
        <w:rPr>
          <w:rFonts w:ascii="Calibri" w:hAnsi="Calibri"/>
          <w:sz w:val="22"/>
          <w:szCs w:val="22"/>
        </w:rPr>
      </w:pPr>
      <w:r w:rsidRPr="00307AA4">
        <w:rPr>
          <w:rFonts w:ascii="Calibri" w:hAnsi="Calibri"/>
          <w:b/>
          <w:sz w:val="22"/>
          <w:szCs w:val="22"/>
        </w:rPr>
        <w:t>3.4</w:t>
      </w:r>
      <w:r w:rsidRPr="00307AA4">
        <w:rPr>
          <w:rFonts w:ascii="Calibri" w:hAnsi="Calibri"/>
          <w:sz w:val="22"/>
          <w:szCs w:val="22"/>
        </w:rPr>
        <w:t>. Platby budou uskutečňovány měsíčně formou převodu finančních prostředků na bankovní účet zhotovitele uvedený v záhlaví této smlouvy s lhůtou splatnosti 30 kalendářních dnů ode dne doručení faktury objednateli</w:t>
      </w:r>
      <w:r w:rsidR="001F7645" w:rsidRPr="00307AA4">
        <w:rPr>
          <w:rFonts w:ascii="Calibri" w:hAnsi="Calibri"/>
          <w:sz w:val="22"/>
          <w:szCs w:val="22"/>
        </w:rPr>
        <w:t>,</w:t>
      </w:r>
      <w:r w:rsidRPr="00307AA4">
        <w:rPr>
          <w:rFonts w:ascii="Calibri" w:hAnsi="Calibri"/>
          <w:sz w:val="22"/>
          <w:szCs w:val="22"/>
        </w:rPr>
        <w:t xml:space="preserve"> a to na základě soupisu skutečně provedených prací a dodávek odsouhlasených stavebním dozorem objednatele, </w:t>
      </w:r>
      <w:r w:rsidR="001A1F43" w:rsidRPr="00307AA4">
        <w:rPr>
          <w:rFonts w:ascii="Calibri" w:hAnsi="Calibri"/>
          <w:sz w:val="22"/>
          <w:szCs w:val="22"/>
        </w:rPr>
        <w:t xml:space="preserve">přičemž soupis </w:t>
      </w:r>
      <w:r w:rsidRPr="00307AA4">
        <w:rPr>
          <w:rFonts w:ascii="Calibri" w:hAnsi="Calibri"/>
          <w:sz w:val="22"/>
          <w:szCs w:val="22"/>
        </w:rPr>
        <w:t xml:space="preserve">bude předložen vždy nejpozději </w:t>
      </w:r>
      <w:r w:rsidRPr="00307AA4">
        <w:rPr>
          <w:rFonts w:ascii="Calibri" w:hAnsi="Calibri"/>
          <w:sz w:val="22"/>
          <w:szCs w:val="22"/>
        </w:rPr>
        <w:lastRenderedPageBreak/>
        <w:t>do 5. dne v měsíci. Zhotovitel předá fakturu (daňový doklad) objednateli do 10</w:t>
      </w:r>
      <w:r w:rsidR="001A1F43" w:rsidRPr="00307AA4">
        <w:rPr>
          <w:rFonts w:ascii="Calibri" w:hAnsi="Calibri"/>
          <w:sz w:val="22"/>
          <w:szCs w:val="22"/>
        </w:rPr>
        <w:t>.</w:t>
      </w:r>
      <w:r w:rsidRPr="00307AA4">
        <w:rPr>
          <w:rFonts w:ascii="Calibri" w:hAnsi="Calibri"/>
          <w:sz w:val="22"/>
          <w:szCs w:val="22"/>
        </w:rPr>
        <w:t xml:space="preserve"> dne v měsíci. Faktura musí obsahovat všechny náležitosti daňového dokladu ve smyslu příslušných právních předpisů. </w:t>
      </w:r>
    </w:p>
    <w:p w:rsidR="00565471" w:rsidRPr="00307AA4" w:rsidRDefault="00565471" w:rsidP="00565471">
      <w:pPr>
        <w:pStyle w:val="Normlnweb"/>
        <w:spacing w:before="0" w:beforeAutospacing="0" w:after="0" w:afterAutospacing="0"/>
        <w:ind w:left="426" w:hanging="426"/>
        <w:jc w:val="both"/>
        <w:rPr>
          <w:rFonts w:ascii="Calibri" w:hAnsi="Calibri"/>
          <w:sz w:val="22"/>
          <w:szCs w:val="22"/>
        </w:rPr>
      </w:pPr>
      <w:r w:rsidRPr="00A8739D">
        <w:rPr>
          <w:rFonts w:ascii="Calibri" w:hAnsi="Calibri"/>
          <w:b/>
          <w:sz w:val="22"/>
          <w:szCs w:val="22"/>
        </w:rPr>
        <w:t>3.5.</w:t>
      </w:r>
      <w:r>
        <w:rPr>
          <w:rFonts w:ascii="Calibri" w:hAnsi="Calibri"/>
          <w:sz w:val="22"/>
          <w:szCs w:val="22"/>
        </w:rPr>
        <w:t xml:space="preserve"> </w:t>
      </w:r>
      <w:r w:rsidRPr="00307AA4">
        <w:rPr>
          <w:rFonts w:ascii="Calibri" w:hAnsi="Calibri"/>
          <w:sz w:val="22"/>
          <w:szCs w:val="22"/>
        </w:rPr>
        <w:t>Objednatel si vyhrazuje právo uplatnit</w:t>
      </w:r>
      <w:r w:rsidRPr="00307AA4">
        <w:rPr>
          <w:rFonts w:ascii="Calibri" w:hAnsi="Calibri"/>
          <w:b/>
          <w:sz w:val="22"/>
          <w:szCs w:val="22"/>
        </w:rPr>
        <w:t xml:space="preserve"> </w:t>
      </w:r>
      <w:r w:rsidRPr="00307AA4">
        <w:rPr>
          <w:rFonts w:ascii="Calibri" w:hAnsi="Calibri"/>
          <w:sz w:val="22"/>
          <w:szCs w:val="22"/>
        </w:rPr>
        <w:t>z poslední fakturace</w:t>
      </w:r>
      <w:r w:rsidRPr="00307AA4">
        <w:rPr>
          <w:rFonts w:ascii="Calibri" w:hAnsi="Calibri"/>
          <w:b/>
          <w:sz w:val="22"/>
          <w:szCs w:val="22"/>
        </w:rPr>
        <w:t xml:space="preserve"> </w:t>
      </w:r>
      <w:r w:rsidRPr="00307AA4">
        <w:rPr>
          <w:rFonts w:ascii="Calibri" w:hAnsi="Calibri"/>
          <w:sz w:val="22"/>
          <w:szCs w:val="22"/>
        </w:rPr>
        <w:t xml:space="preserve">pozastávku ve výši </w:t>
      </w:r>
      <w:proofErr w:type="gramStart"/>
      <w:r w:rsidRPr="00307AA4">
        <w:rPr>
          <w:rFonts w:ascii="Calibri" w:hAnsi="Calibri"/>
          <w:sz w:val="22"/>
          <w:szCs w:val="22"/>
        </w:rPr>
        <w:t>5%</w:t>
      </w:r>
      <w:proofErr w:type="gramEnd"/>
      <w:r w:rsidRPr="00307AA4">
        <w:rPr>
          <w:rFonts w:ascii="Calibri" w:hAnsi="Calibri"/>
          <w:sz w:val="22"/>
          <w:szCs w:val="22"/>
        </w:rPr>
        <w:t xml:space="preserve"> z celkové ceny díla bez DPH pro krytí rizik vyplývajících z případného neplnění povinností zhotovitele plynoucích ze záruk za jakost díla poskytnutých zhotovitelem ve smyslu čl. 7 této smlouvy. Tato pozastávka může být na základě dohody mezi smluvními stranami nahrazena předložením originálu bankovní záruky v uvedené výši, a to ke dni předání a převzetí díla a s platností po celou záruční dobu prodlouženou o 30 kalendářních dnů, přičemž tato lhůta začne běžet ode dne, kdy bude dílo předáno a převzato a prosté případných vad a nedodělků vyznačených v předávacím protokolu. Bankovní záruka může být použita na náklady spojené s odstraněním vad díla, pokud je neodstraní zhotovitel v souladu s touto smlouvou, popřípadě na náhradu škody vzniklé v důsledku vad díla či úhradu smluvní pokuty za prodlení s odstraněním vad díla, či škod vzniklých objednateli neplněním povinností zhotovitele. Banka poskytující bankovní záruku a text záruky podléhají předchozímu schválení objednatelem. V případě, že se strany dohodnou na bankovní záruce je Lhůta na předložení bankovní záruky ke schválení min. 30 dní před předáním díla. V případě nepředložení bankovní záruky není dílo dokončeno a objednatel není povinen je převzít, v tomto případě zhotovitel zaplatí objednateli smluvní pokutu ve výši 10 000 Kč za každý započatý týden nedodání bankovní záruky. Tato pozastávka (bankovní záruka) zůstane v platnosti po celou záruční dobu. Pozastávka (bankovní záruka) bude objednatelem uplatněna, pokud zhotovitel neodstraní reklamované vady. </w:t>
      </w:r>
    </w:p>
    <w:p w:rsidR="00565471" w:rsidRDefault="00565471" w:rsidP="00AF7FE8">
      <w:pPr>
        <w:pStyle w:val="Normlnweb"/>
        <w:spacing w:before="0" w:beforeAutospacing="0" w:after="0" w:afterAutospacing="0"/>
        <w:ind w:left="426" w:hanging="426"/>
        <w:jc w:val="both"/>
        <w:rPr>
          <w:rFonts w:ascii="Calibri" w:hAnsi="Calibri"/>
          <w:sz w:val="22"/>
          <w:szCs w:val="22"/>
        </w:rPr>
      </w:pPr>
    </w:p>
    <w:p w:rsidR="006F75D1" w:rsidRPr="00307AA4" w:rsidRDefault="006F75D1" w:rsidP="00AF7FE8">
      <w:pPr>
        <w:pStyle w:val="Normlnweb"/>
        <w:spacing w:before="0" w:beforeAutospacing="0" w:after="0" w:afterAutospacing="0"/>
        <w:ind w:left="426" w:hanging="426"/>
        <w:jc w:val="both"/>
        <w:rPr>
          <w:rFonts w:ascii="Calibri" w:hAnsi="Calibri"/>
          <w:b/>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DOBA PLNĚNÍ</w:t>
      </w: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CD472C" w:rsidRPr="00307AA4" w:rsidRDefault="00A93522" w:rsidP="00DC32A0">
      <w:pPr>
        <w:pStyle w:val="Normlnweb"/>
        <w:numPr>
          <w:ilvl w:val="1"/>
          <w:numId w:val="16"/>
        </w:numPr>
        <w:tabs>
          <w:tab w:val="left" w:pos="426"/>
          <w:tab w:val="left" w:pos="567"/>
        </w:tabs>
        <w:spacing w:before="0" w:beforeAutospacing="0" w:after="0" w:afterAutospacing="0"/>
        <w:ind w:left="0" w:firstLine="0"/>
        <w:jc w:val="both"/>
        <w:rPr>
          <w:rFonts w:ascii="Calibri" w:hAnsi="Calibri"/>
          <w:sz w:val="22"/>
          <w:szCs w:val="22"/>
        </w:rPr>
      </w:pPr>
      <w:r w:rsidRPr="00307AA4">
        <w:rPr>
          <w:rFonts w:ascii="Calibri" w:hAnsi="Calibri"/>
          <w:b/>
          <w:sz w:val="22"/>
          <w:szCs w:val="22"/>
        </w:rPr>
        <w:t xml:space="preserve">a) Zahájení prací zhotovitelem: </w:t>
      </w:r>
      <w:r w:rsidR="001750F3" w:rsidRPr="00307AA4">
        <w:rPr>
          <w:rFonts w:ascii="Calibri" w:hAnsi="Calibri"/>
          <w:sz w:val="22"/>
          <w:szCs w:val="22"/>
        </w:rPr>
        <w:t>na základě písemné</w:t>
      </w:r>
      <w:r w:rsidRPr="00307AA4">
        <w:rPr>
          <w:rFonts w:ascii="Calibri" w:hAnsi="Calibri"/>
          <w:sz w:val="22"/>
          <w:szCs w:val="22"/>
        </w:rPr>
        <w:t xml:space="preserve"> </w:t>
      </w:r>
      <w:r w:rsidR="001750F3" w:rsidRPr="00307AA4">
        <w:rPr>
          <w:rFonts w:ascii="Calibri" w:hAnsi="Calibri"/>
          <w:sz w:val="22"/>
          <w:szCs w:val="22"/>
        </w:rPr>
        <w:t>výzvy objednatele</w:t>
      </w:r>
      <w:r w:rsidR="000860DF" w:rsidRPr="00307AA4">
        <w:rPr>
          <w:rFonts w:ascii="Calibri" w:hAnsi="Calibri"/>
          <w:sz w:val="22"/>
          <w:szCs w:val="22"/>
        </w:rPr>
        <w:t xml:space="preserve">, kterou objednatel  </w:t>
      </w:r>
      <w:r w:rsidR="00CD472C" w:rsidRPr="00307AA4">
        <w:rPr>
          <w:rFonts w:ascii="Calibri" w:hAnsi="Calibri"/>
          <w:sz w:val="22"/>
          <w:szCs w:val="22"/>
        </w:rPr>
        <w:t xml:space="preserve"> </w:t>
      </w:r>
    </w:p>
    <w:p w:rsidR="00A93522" w:rsidRPr="00307AA4" w:rsidRDefault="00CD472C" w:rsidP="00CD472C">
      <w:pPr>
        <w:pStyle w:val="Normlnweb"/>
        <w:tabs>
          <w:tab w:val="left" w:pos="426"/>
          <w:tab w:val="left" w:pos="567"/>
        </w:tabs>
        <w:spacing w:before="0" w:beforeAutospacing="0" w:after="0" w:afterAutospacing="0"/>
        <w:jc w:val="both"/>
        <w:rPr>
          <w:rFonts w:ascii="Calibri" w:hAnsi="Calibri"/>
          <w:sz w:val="22"/>
          <w:szCs w:val="22"/>
        </w:rPr>
      </w:pPr>
      <w:r w:rsidRPr="00307AA4">
        <w:rPr>
          <w:rFonts w:ascii="Calibri" w:hAnsi="Calibri"/>
          <w:sz w:val="22"/>
          <w:szCs w:val="22"/>
        </w:rPr>
        <w:t xml:space="preserve">             </w:t>
      </w:r>
      <w:r w:rsidR="000860DF" w:rsidRPr="00307AA4">
        <w:rPr>
          <w:rFonts w:ascii="Calibri" w:hAnsi="Calibri"/>
          <w:sz w:val="22"/>
          <w:szCs w:val="22"/>
        </w:rPr>
        <w:t>předá  zhotoviteli</w:t>
      </w:r>
      <w:r w:rsidR="0031214A" w:rsidRPr="00307AA4">
        <w:rPr>
          <w:rFonts w:ascii="Calibri" w:hAnsi="Calibri"/>
          <w:sz w:val="22"/>
          <w:szCs w:val="22"/>
        </w:rPr>
        <w:t xml:space="preserve"> nejméně 10</w:t>
      </w:r>
      <w:r w:rsidR="00A93522" w:rsidRPr="00307AA4">
        <w:rPr>
          <w:rFonts w:ascii="Calibri" w:hAnsi="Calibri"/>
          <w:sz w:val="22"/>
          <w:szCs w:val="22"/>
        </w:rPr>
        <w:t xml:space="preserve"> dní</w:t>
      </w:r>
      <w:r w:rsidRPr="00307AA4">
        <w:rPr>
          <w:rFonts w:ascii="Calibri" w:hAnsi="Calibri"/>
          <w:sz w:val="22"/>
          <w:szCs w:val="22"/>
        </w:rPr>
        <w:t xml:space="preserve"> </w:t>
      </w:r>
      <w:r w:rsidR="00A93522" w:rsidRPr="00307AA4">
        <w:rPr>
          <w:rFonts w:ascii="Calibri" w:hAnsi="Calibri"/>
          <w:sz w:val="22"/>
          <w:szCs w:val="22"/>
        </w:rPr>
        <w:t>před termínem zahájení prací</w:t>
      </w:r>
      <w:r w:rsidR="00B225AF">
        <w:rPr>
          <w:rFonts w:ascii="Calibri" w:hAnsi="Calibri"/>
          <w:sz w:val="22"/>
          <w:szCs w:val="22"/>
        </w:rPr>
        <w:t>,</w:t>
      </w:r>
    </w:p>
    <w:p w:rsidR="00A93522" w:rsidRPr="00307AA4" w:rsidRDefault="00A93522" w:rsidP="00A93522">
      <w:pPr>
        <w:pStyle w:val="Normlnweb"/>
        <w:ind w:left="426"/>
        <w:rPr>
          <w:rFonts w:ascii="Calibri" w:hAnsi="Calibri"/>
          <w:sz w:val="22"/>
          <w:szCs w:val="22"/>
        </w:rPr>
      </w:pPr>
      <w:r w:rsidRPr="00307AA4">
        <w:rPr>
          <w:rFonts w:ascii="Calibri" w:hAnsi="Calibri"/>
          <w:b/>
          <w:sz w:val="22"/>
          <w:szCs w:val="22"/>
        </w:rPr>
        <w:t>b) Objednatel předá staveniště:</w:t>
      </w:r>
      <w:r w:rsidRPr="00307AA4">
        <w:rPr>
          <w:rFonts w:ascii="Calibri" w:hAnsi="Calibri"/>
          <w:sz w:val="22"/>
          <w:szCs w:val="22"/>
        </w:rPr>
        <w:tab/>
      </w:r>
      <w:r w:rsidR="00B225AF" w:rsidRPr="00B225AF">
        <w:rPr>
          <w:rFonts w:ascii="Calibri" w:hAnsi="Calibri"/>
          <w:sz w:val="22"/>
          <w:szCs w:val="22"/>
        </w:rPr>
        <w:t>do 5 dnů od předání písemného oznámení dle bodu 4.1 a)</w:t>
      </w:r>
      <w:r w:rsidR="00B225AF">
        <w:rPr>
          <w:rFonts w:ascii="Calibri" w:hAnsi="Calibri"/>
          <w:sz w:val="22"/>
          <w:szCs w:val="22"/>
        </w:rPr>
        <w:t>,</w:t>
      </w:r>
    </w:p>
    <w:p w:rsidR="00A93522" w:rsidRPr="00307AA4" w:rsidRDefault="00A93522" w:rsidP="00A93522">
      <w:pPr>
        <w:pStyle w:val="Normlnweb"/>
        <w:spacing w:before="0" w:beforeAutospacing="0" w:after="0" w:afterAutospacing="0"/>
        <w:ind w:left="426"/>
        <w:rPr>
          <w:rFonts w:ascii="Calibri" w:hAnsi="Calibri"/>
          <w:sz w:val="22"/>
          <w:szCs w:val="22"/>
        </w:rPr>
      </w:pPr>
      <w:r w:rsidRPr="00307AA4">
        <w:rPr>
          <w:rFonts w:ascii="Calibri" w:hAnsi="Calibri"/>
          <w:b/>
          <w:sz w:val="22"/>
          <w:szCs w:val="22"/>
        </w:rPr>
        <w:t>c) Dokončení stavebních a montážních prací a předání stavby</w:t>
      </w:r>
      <w:r w:rsidRPr="00A8739D">
        <w:rPr>
          <w:rFonts w:ascii="Calibri" w:hAnsi="Calibri"/>
          <w:b/>
          <w:sz w:val="22"/>
          <w:szCs w:val="22"/>
        </w:rPr>
        <w:t xml:space="preserve">: </w:t>
      </w:r>
      <w:r w:rsidRPr="00A8739D">
        <w:rPr>
          <w:rFonts w:ascii="Calibri" w:hAnsi="Calibri"/>
          <w:sz w:val="22"/>
          <w:szCs w:val="22"/>
        </w:rPr>
        <w:t xml:space="preserve">do </w:t>
      </w:r>
      <w:r w:rsidR="00410066">
        <w:rPr>
          <w:rFonts w:ascii="Calibri" w:hAnsi="Calibri"/>
          <w:sz w:val="22"/>
          <w:szCs w:val="22"/>
        </w:rPr>
        <w:t>4</w:t>
      </w:r>
      <w:r w:rsidR="00410066" w:rsidRPr="00A8739D">
        <w:rPr>
          <w:rFonts w:ascii="Calibri" w:hAnsi="Calibri"/>
          <w:sz w:val="22"/>
          <w:szCs w:val="22"/>
        </w:rPr>
        <w:t>5</w:t>
      </w:r>
      <w:r w:rsidRPr="00A8739D">
        <w:rPr>
          <w:rFonts w:ascii="Calibri" w:hAnsi="Calibri"/>
          <w:sz w:val="22"/>
          <w:szCs w:val="22"/>
        </w:rPr>
        <w:t xml:space="preserve"> dnů</w:t>
      </w:r>
      <w:r w:rsidRPr="009005D7">
        <w:rPr>
          <w:rFonts w:ascii="Calibri" w:hAnsi="Calibri"/>
          <w:sz w:val="22"/>
          <w:szCs w:val="22"/>
        </w:rPr>
        <w:t xml:space="preserve"> </w:t>
      </w:r>
      <w:r w:rsidR="00B225AF" w:rsidRPr="009005D7">
        <w:rPr>
          <w:rFonts w:ascii="Calibri" w:hAnsi="Calibri"/>
          <w:sz w:val="22"/>
          <w:szCs w:val="22"/>
        </w:rPr>
        <w:t>od</w:t>
      </w:r>
      <w:r w:rsidR="00B225AF" w:rsidRPr="00B225AF">
        <w:rPr>
          <w:rFonts w:ascii="Calibri" w:hAnsi="Calibri"/>
          <w:sz w:val="22"/>
          <w:szCs w:val="22"/>
        </w:rPr>
        <w:t xml:space="preserve"> termínu předání písemné výzvy dle bodu   4. 1. a).</w:t>
      </w:r>
    </w:p>
    <w:p w:rsidR="00A93522" w:rsidRPr="00307AA4" w:rsidRDefault="00A93522" w:rsidP="00A93522">
      <w:pPr>
        <w:pStyle w:val="Normlnweb"/>
        <w:spacing w:before="0" w:beforeAutospacing="0" w:after="0" w:afterAutospacing="0"/>
        <w:ind w:left="426"/>
        <w:rPr>
          <w:rFonts w:ascii="Calibri" w:hAnsi="Calibri"/>
          <w:b/>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1"/>
          <w:numId w:val="17"/>
        </w:numPr>
        <w:suppressAutoHyphens w:val="0"/>
        <w:autoSpaceDN/>
        <w:textAlignment w:val="auto"/>
        <w:rPr>
          <w:rFonts w:ascii="Calibri" w:hAnsi="Calibri"/>
          <w:vanish/>
          <w:sz w:val="22"/>
          <w:szCs w:val="22"/>
        </w:rPr>
      </w:pPr>
    </w:p>
    <w:p w:rsidR="00B76770" w:rsidRDefault="00B76770" w:rsidP="000E539F">
      <w:pPr>
        <w:pStyle w:val="Normlnweb"/>
        <w:numPr>
          <w:ilvl w:val="1"/>
          <w:numId w:val="17"/>
        </w:numPr>
        <w:spacing w:before="0" w:beforeAutospacing="0" w:after="0" w:afterAutospacing="0"/>
        <w:ind w:left="426" w:hanging="426"/>
        <w:rPr>
          <w:rFonts w:ascii="Calibri" w:hAnsi="Calibri"/>
          <w:sz w:val="22"/>
          <w:szCs w:val="22"/>
        </w:rPr>
      </w:pPr>
      <w:r w:rsidRPr="00307AA4">
        <w:rPr>
          <w:rFonts w:ascii="Calibri" w:hAnsi="Calibri"/>
          <w:sz w:val="22"/>
          <w:szCs w:val="22"/>
        </w:rPr>
        <w:t>Provedením předmětu díla se rozumí úplné dokončení stavby, její vyklizení, vyklizení staveniště, uvedení dotčených ploch a pozemků do původního stavu, předání požadovaných dokladů dle této smlouvy a podepsání zápisu o předání a převzetí díla.</w:t>
      </w:r>
    </w:p>
    <w:p w:rsidR="00097665" w:rsidRPr="00307AA4" w:rsidRDefault="00097665" w:rsidP="00D62614">
      <w:pPr>
        <w:pStyle w:val="Normlnweb"/>
        <w:numPr>
          <w:ilvl w:val="1"/>
          <w:numId w:val="17"/>
        </w:numPr>
        <w:spacing w:before="0" w:beforeAutospacing="0" w:after="0" w:afterAutospacing="0"/>
        <w:ind w:left="426" w:hanging="426"/>
        <w:jc w:val="both"/>
        <w:rPr>
          <w:rFonts w:ascii="Calibri" w:hAnsi="Calibri"/>
          <w:sz w:val="22"/>
          <w:szCs w:val="22"/>
        </w:rPr>
      </w:pPr>
      <w:r>
        <w:rPr>
          <w:rFonts w:ascii="Calibri" w:hAnsi="Calibri"/>
          <w:sz w:val="22"/>
          <w:szCs w:val="22"/>
        </w:rPr>
        <w:t>V případě, že objednatel nezašle a zhotovitel neobdrží výzvu k zahájení plnění do 31.12.2019, nedojde k naplnění realizace předmětu smlouvy</w:t>
      </w:r>
      <w:r w:rsidR="00D62614">
        <w:rPr>
          <w:rFonts w:ascii="Calibri" w:hAnsi="Calibri"/>
          <w:sz w:val="22"/>
          <w:szCs w:val="22"/>
        </w:rPr>
        <w:t xml:space="preserve"> a tím tato smlouva od počátku zaniká, pokud se smluvní strany písemně nedohodnou jinak. Zhotovitel v tomto případě nemá nárok na žádné finanční plnění dle této smlouvy.</w:t>
      </w:r>
    </w:p>
    <w:p w:rsidR="00A93522" w:rsidRPr="00307AA4" w:rsidRDefault="00A93522" w:rsidP="00A93522">
      <w:pPr>
        <w:pStyle w:val="Odstavecseseznamem"/>
        <w:numPr>
          <w:ilvl w:val="1"/>
          <w:numId w:val="16"/>
        </w:numPr>
        <w:suppressAutoHyphens w:val="0"/>
        <w:autoSpaceDN/>
        <w:textAlignment w:val="auto"/>
        <w:rPr>
          <w:rFonts w:ascii="Calibri" w:hAnsi="Calibri"/>
          <w:b/>
          <w:vanish/>
          <w:sz w:val="22"/>
          <w:szCs w:val="22"/>
        </w:rPr>
      </w:pPr>
    </w:p>
    <w:p w:rsidR="00B76770" w:rsidRPr="00307AA4" w:rsidRDefault="00B76770" w:rsidP="000E539F">
      <w:pPr>
        <w:pStyle w:val="Normlnweb"/>
        <w:numPr>
          <w:ilvl w:val="1"/>
          <w:numId w:val="16"/>
        </w:numPr>
        <w:spacing w:before="0" w:beforeAutospacing="0" w:after="0" w:afterAutospacing="0"/>
        <w:ind w:left="426" w:hanging="426"/>
        <w:rPr>
          <w:rFonts w:ascii="Calibri" w:hAnsi="Calibri"/>
          <w:sz w:val="22"/>
          <w:szCs w:val="22"/>
        </w:rPr>
      </w:pPr>
      <w:r w:rsidRPr="00307AA4">
        <w:rPr>
          <w:rFonts w:ascii="Calibri" w:hAnsi="Calibri"/>
          <w:b/>
          <w:sz w:val="22"/>
          <w:szCs w:val="22"/>
        </w:rPr>
        <w:t>Harmonogram prováděných prací</w:t>
      </w:r>
    </w:p>
    <w:p w:rsidR="00B76770" w:rsidRPr="00307AA4"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 xml:space="preserve">Zhotovitel se zavazuje předat objednateli nejpozději při předání staveniště aktualizovaný časový </w:t>
      </w:r>
      <w:r w:rsidR="0031214A" w:rsidRPr="00307AA4">
        <w:rPr>
          <w:rFonts w:ascii="Calibri" w:hAnsi="Calibri"/>
          <w:sz w:val="22"/>
          <w:szCs w:val="22"/>
        </w:rPr>
        <w:t xml:space="preserve">a finanční </w:t>
      </w:r>
      <w:r w:rsidRPr="00307AA4">
        <w:rPr>
          <w:rFonts w:ascii="Calibri" w:hAnsi="Calibri"/>
          <w:sz w:val="22"/>
          <w:szCs w:val="22"/>
        </w:rPr>
        <w:t xml:space="preserve">harmonogram provádění prací v podrobnostech na </w:t>
      </w:r>
      <w:r w:rsidR="00333C42" w:rsidRPr="00307AA4">
        <w:rPr>
          <w:rFonts w:ascii="Calibri" w:hAnsi="Calibri"/>
          <w:sz w:val="22"/>
          <w:szCs w:val="22"/>
        </w:rPr>
        <w:t>tý</w:t>
      </w:r>
      <w:r w:rsidRPr="00307AA4">
        <w:rPr>
          <w:rFonts w:ascii="Calibri" w:hAnsi="Calibri"/>
          <w:sz w:val="22"/>
          <w:szCs w:val="22"/>
        </w:rPr>
        <w:t>dny. Harmonogram začíná zahájením prací zhotovitelem a končí dnem protokolárního předání a převzetí díla včetně lhůty pro vyklizení Staveniště. Harmonogram prováděných prací je nedílnou součástí této smlouvy.</w:t>
      </w:r>
    </w:p>
    <w:p w:rsidR="00B76770"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Práce a jejich jednotlivé části budou prováděny v souladu s časový</w:t>
      </w:r>
      <w:r w:rsidR="0096132F" w:rsidRPr="00307AA4">
        <w:rPr>
          <w:rFonts w:ascii="Calibri" w:hAnsi="Calibri"/>
          <w:sz w:val="22"/>
          <w:szCs w:val="22"/>
        </w:rPr>
        <w:t>m harmonogramem provádění prací, který tvoří přílohu č. 2 této smlouvy.</w:t>
      </w:r>
    </w:p>
    <w:p w:rsidR="00097665" w:rsidRDefault="00097665" w:rsidP="008A5953">
      <w:pPr>
        <w:pStyle w:val="Normlnweb"/>
        <w:spacing w:before="0" w:beforeAutospacing="0" w:after="0" w:afterAutospacing="0"/>
        <w:ind w:left="426"/>
        <w:jc w:val="both"/>
        <w:rPr>
          <w:rFonts w:ascii="Calibri" w:hAnsi="Calibri"/>
          <w:sz w:val="22"/>
          <w:szCs w:val="22"/>
        </w:rPr>
      </w:pPr>
    </w:p>
    <w:p w:rsidR="005E7010" w:rsidRPr="00307AA4" w:rsidRDefault="005E7010" w:rsidP="00D62614">
      <w:pPr>
        <w:pStyle w:val="Normlnweb"/>
        <w:spacing w:before="0" w:beforeAutospacing="0" w:after="0" w:afterAutospacing="0"/>
        <w:jc w:val="both"/>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9D7985" w:rsidRPr="00307AA4" w:rsidRDefault="009D7985" w:rsidP="005E7010">
      <w:pPr>
        <w:pStyle w:val="Normlnweb"/>
        <w:spacing w:before="0" w:beforeAutospacing="0" w:after="0" w:afterAutospacing="0"/>
        <w:ind w:left="426"/>
        <w:jc w:val="both"/>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VLASTNICKÉ PRÁVO</w:t>
      </w:r>
    </w:p>
    <w:p w:rsidR="00952E1C" w:rsidRPr="00307AA4" w:rsidRDefault="00952E1C" w:rsidP="00952E1C">
      <w:pPr>
        <w:pStyle w:val="Normlnweb"/>
        <w:spacing w:before="0" w:beforeAutospacing="0" w:after="0" w:afterAutospacing="0"/>
        <w:ind w:left="3195"/>
        <w:rPr>
          <w:rFonts w:ascii="Calibri" w:hAnsi="Calibri"/>
          <w:sz w:val="22"/>
          <w:szCs w:val="22"/>
        </w:rPr>
      </w:pPr>
    </w:p>
    <w:p w:rsidR="00E965EA"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b/>
          <w:sz w:val="22"/>
          <w:szCs w:val="22"/>
        </w:rPr>
        <w:t>5.1.</w:t>
      </w:r>
      <w:r w:rsidRPr="00307AA4">
        <w:rPr>
          <w:rFonts w:ascii="Calibri" w:hAnsi="Calibri"/>
          <w:sz w:val="22"/>
          <w:szCs w:val="22"/>
        </w:rPr>
        <w:t xml:space="preserve"> Přechod vlastnického práva a nebezpečí škody na stavbě se řídí úpravou zákona č. 89/2012 Sb., </w:t>
      </w:r>
    </w:p>
    <w:p w:rsidR="003D51E6"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sz w:val="22"/>
          <w:szCs w:val="22"/>
        </w:rPr>
        <w:t xml:space="preserve">        občanský zákoník, ve znění pozdějších předpisů.</w:t>
      </w: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lastRenderedPageBreak/>
        <w:t>PŘEDÁNÍ A PŘEVZETÍ DÍLA</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3D51E6"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Nejpozději do </w:t>
      </w:r>
      <w:r w:rsidR="00422349" w:rsidRPr="00307AA4">
        <w:rPr>
          <w:rFonts w:ascii="Calibri" w:hAnsi="Calibri"/>
          <w:sz w:val="22"/>
          <w:szCs w:val="22"/>
        </w:rPr>
        <w:t>3</w:t>
      </w:r>
      <w:r w:rsidR="00B76770" w:rsidRPr="00307AA4">
        <w:rPr>
          <w:rFonts w:ascii="Calibri" w:hAnsi="Calibri"/>
          <w:sz w:val="22"/>
          <w:szCs w:val="22"/>
        </w:rPr>
        <w:t xml:space="preserve"> dnů před</w:t>
      </w:r>
      <w:r w:rsidR="00421829" w:rsidRPr="00307AA4">
        <w:rPr>
          <w:rFonts w:ascii="Calibri" w:hAnsi="Calibri"/>
          <w:sz w:val="22"/>
          <w:szCs w:val="22"/>
        </w:rPr>
        <w:t xml:space="preserve"> do</w:t>
      </w:r>
      <w:r w:rsidR="0045029F" w:rsidRPr="00307AA4">
        <w:rPr>
          <w:rFonts w:ascii="Calibri" w:hAnsi="Calibri"/>
          <w:sz w:val="22"/>
          <w:szCs w:val="22"/>
        </w:rPr>
        <w:t>končení</w:t>
      </w:r>
      <w:r w:rsidR="00A717AD" w:rsidRPr="00307AA4">
        <w:rPr>
          <w:rFonts w:ascii="Calibri" w:hAnsi="Calibri"/>
          <w:sz w:val="22"/>
          <w:szCs w:val="22"/>
        </w:rPr>
        <w:t>m</w:t>
      </w:r>
      <w:r w:rsidR="00421829" w:rsidRPr="00307AA4">
        <w:rPr>
          <w:rFonts w:ascii="Calibri" w:hAnsi="Calibri"/>
          <w:sz w:val="22"/>
          <w:szCs w:val="22"/>
        </w:rPr>
        <w:t xml:space="preserve"> d</w:t>
      </w:r>
      <w:r w:rsidRPr="00307AA4">
        <w:rPr>
          <w:rFonts w:ascii="Calibri" w:hAnsi="Calibri"/>
          <w:sz w:val="22"/>
          <w:szCs w:val="22"/>
        </w:rPr>
        <w:t xml:space="preserve">íla, </w:t>
      </w:r>
      <w:r w:rsidR="00A717AD" w:rsidRPr="00307AA4">
        <w:rPr>
          <w:rFonts w:ascii="Calibri" w:hAnsi="Calibri"/>
          <w:sz w:val="22"/>
          <w:szCs w:val="22"/>
        </w:rPr>
        <w:t>nejpozději však 3 dny před uplynutím posledního dne</w:t>
      </w:r>
      <w:r w:rsidR="00A93522" w:rsidRPr="00307AA4">
        <w:rPr>
          <w:rFonts w:ascii="Calibri" w:hAnsi="Calibri"/>
          <w:sz w:val="22"/>
          <w:szCs w:val="22"/>
        </w:rPr>
        <w:t xml:space="preserve"> dle bodu</w:t>
      </w:r>
      <w:r w:rsidR="007E5069" w:rsidRPr="00307AA4">
        <w:rPr>
          <w:rFonts w:ascii="Calibri" w:hAnsi="Calibri"/>
          <w:sz w:val="22"/>
          <w:szCs w:val="22"/>
        </w:rPr>
        <w:t xml:space="preserve"> 4.</w:t>
      </w:r>
      <w:r w:rsidR="00A93522" w:rsidRPr="00307AA4">
        <w:rPr>
          <w:rFonts w:ascii="Calibri" w:hAnsi="Calibri"/>
          <w:sz w:val="22"/>
          <w:szCs w:val="22"/>
        </w:rPr>
        <w:t>1 c)</w:t>
      </w:r>
      <w:r w:rsidR="007E5069" w:rsidRPr="00307AA4">
        <w:rPr>
          <w:rFonts w:ascii="Calibri" w:hAnsi="Calibri"/>
          <w:sz w:val="22"/>
          <w:szCs w:val="22"/>
        </w:rPr>
        <w:t xml:space="preserve"> této smlouvy</w:t>
      </w:r>
      <w:r w:rsidR="00421829" w:rsidRPr="00307AA4">
        <w:rPr>
          <w:rFonts w:ascii="Calibri" w:hAnsi="Calibri"/>
          <w:sz w:val="22"/>
          <w:szCs w:val="22"/>
        </w:rPr>
        <w:t>, vyzve zhotovitel písemně objednatele</w:t>
      </w:r>
      <w:r w:rsidR="00D216F4" w:rsidRPr="00307AA4">
        <w:rPr>
          <w:rFonts w:ascii="Calibri" w:hAnsi="Calibri"/>
          <w:sz w:val="22"/>
          <w:szCs w:val="22"/>
        </w:rPr>
        <w:t xml:space="preserve"> k převzetí díla</w:t>
      </w:r>
      <w:r w:rsidRPr="00307AA4">
        <w:rPr>
          <w:rFonts w:ascii="Calibri" w:hAnsi="Calibri"/>
          <w:sz w:val="22"/>
          <w:szCs w:val="22"/>
        </w:rPr>
        <w:t xml:space="preserve">. </w:t>
      </w:r>
    </w:p>
    <w:p w:rsidR="002A6EE1"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 </w:t>
      </w:r>
      <w:r w:rsidR="0039663F" w:rsidRPr="00307AA4">
        <w:rPr>
          <w:rFonts w:ascii="Calibri" w:hAnsi="Calibri"/>
          <w:sz w:val="22"/>
          <w:szCs w:val="22"/>
        </w:rPr>
        <w:t>průběhu předávacího řízení</w:t>
      </w:r>
      <w:r w:rsidRPr="00307AA4">
        <w:rPr>
          <w:rFonts w:ascii="Calibri" w:hAnsi="Calibri"/>
          <w:sz w:val="22"/>
          <w:szCs w:val="22"/>
        </w:rPr>
        <w:t xml:space="preserve"> sepíší smluvní strany této s</w:t>
      </w:r>
      <w:r w:rsidR="003D51E6" w:rsidRPr="00307AA4">
        <w:rPr>
          <w:rFonts w:ascii="Calibri" w:hAnsi="Calibri"/>
          <w:sz w:val="22"/>
          <w:szCs w:val="22"/>
        </w:rPr>
        <w:t xml:space="preserve">mlouvy </w:t>
      </w:r>
      <w:r w:rsidR="0039663F" w:rsidRPr="00307AA4">
        <w:rPr>
          <w:rFonts w:ascii="Calibri" w:hAnsi="Calibri"/>
          <w:sz w:val="22"/>
          <w:szCs w:val="22"/>
        </w:rPr>
        <w:t>zápis</w:t>
      </w:r>
      <w:r w:rsidR="003D51E6" w:rsidRPr="00307AA4">
        <w:rPr>
          <w:rFonts w:ascii="Calibri" w:hAnsi="Calibri"/>
          <w:sz w:val="22"/>
          <w:szCs w:val="22"/>
        </w:rPr>
        <w:t>, který bud</w:t>
      </w:r>
      <w:r w:rsidRPr="00307AA4">
        <w:rPr>
          <w:rFonts w:ascii="Calibri" w:hAnsi="Calibri"/>
          <w:sz w:val="22"/>
          <w:szCs w:val="22"/>
        </w:rPr>
        <w:t>e obsahovat</w:t>
      </w:r>
      <w:r w:rsidR="002A6EE1" w:rsidRPr="00307AA4">
        <w:rPr>
          <w:rFonts w:ascii="Calibri" w:hAnsi="Calibri"/>
          <w:sz w:val="22"/>
          <w:szCs w:val="22"/>
        </w:rPr>
        <w:t>:</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předávací protokol ve 3 vyhotoveních, </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a osvědčení o provedených zkouškách použitých materiálů a veškerých zkouškách předepsaných projektovou dokumentací, příslušnými předpisy, normami, případně touto smlouvou,</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o prověření prací a dodávek zakrytých v průběhu provedení díla,</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originál kompletního stavebního deníku,</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certifikáty výrobků,</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o shodě,</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nezbytných zkoušek, atestů a revizí podle ČSN,</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záruční listy,</w:t>
      </w:r>
    </w:p>
    <w:p w:rsidR="00837B3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ostatní doklady potřebné ke kolaudaci předmětu díla,</w:t>
      </w:r>
    </w:p>
    <w:p w:rsidR="00756170" w:rsidRPr="00756170" w:rsidRDefault="00756170" w:rsidP="00756170">
      <w:pPr>
        <w:pStyle w:val="Zkladntextodsazen"/>
        <w:numPr>
          <w:ilvl w:val="0"/>
          <w:numId w:val="19"/>
        </w:numPr>
        <w:rPr>
          <w:rFonts w:ascii="Calibri" w:hAnsi="Calibri"/>
          <w:sz w:val="22"/>
          <w:szCs w:val="22"/>
        </w:rPr>
      </w:pPr>
      <w:r w:rsidRPr="006D16BF">
        <w:rPr>
          <w:rFonts w:ascii="Calibri" w:hAnsi="Calibri"/>
          <w:sz w:val="22"/>
          <w:szCs w:val="22"/>
        </w:rPr>
        <w:t>geodetické zaměření skutečného stav</w:t>
      </w:r>
      <w:r>
        <w:rPr>
          <w:rFonts w:ascii="Calibri" w:hAnsi="Calibri"/>
          <w:sz w:val="22"/>
          <w:szCs w:val="22"/>
        </w:rPr>
        <w:t>u,</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návody na údržbu díla v záruční a pozáruční době</w:t>
      </w:r>
      <w:r w:rsidR="000A2181">
        <w:rPr>
          <w:rFonts w:ascii="Calibri" w:hAnsi="Calibri"/>
          <w:sz w:val="22"/>
          <w:szCs w:val="22"/>
        </w:rPr>
        <w:t>.</w:t>
      </w:r>
    </w:p>
    <w:p w:rsidR="0039663F" w:rsidRPr="00307AA4" w:rsidRDefault="0039663F" w:rsidP="0039663F">
      <w:pPr>
        <w:pStyle w:val="Normlnweb"/>
        <w:spacing w:before="0" w:beforeAutospacing="0" w:after="0" w:afterAutospacing="0"/>
        <w:ind w:left="720"/>
        <w:jc w:val="both"/>
        <w:rPr>
          <w:rFonts w:ascii="Calibri" w:hAnsi="Calibri"/>
          <w:sz w:val="22"/>
          <w:szCs w:val="22"/>
        </w:rPr>
      </w:pPr>
    </w:p>
    <w:p w:rsidR="00154A6F" w:rsidRPr="00307AA4" w:rsidRDefault="003D3989" w:rsidP="00154A6F">
      <w:pPr>
        <w:pStyle w:val="Normlnweb"/>
        <w:spacing w:before="0" w:beforeAutospacing="0" w:after="0" w:afterAutospacing="0"/>
        <w:ind w:left="426" w:hanging="66"/>
        <w:jc w:val="both"/>
        <w:rPr>
          <w:rFonts w:ascii="Calibri" w:hAnsi="Calibri"/>
          <w:sz w:val="22"/>
          <w:szCs w:val="22"/>
        </w:rPr>
      </w:pPr>
      <w:r w:rsidRPr="00307AA4">
        <w:rPr>
          <w:rFonts w:ascii="Calibri" w:hAnsi="Calibri"/>
          <w:sz w:val="22"/>
          <w:szCs w:val="22"/>
        </w:rPr>
        <w:t xml:space="preserve"> </w:t>
      </w:r>
      <w:r w:rsidR="006865E2" w:rsidRPr="00307AA4">
        <w:rPr>
          <w:rFonts w:ascii="Calibri" w:hAnsi="Calibri"/>
          <w:sz w:val="22"/>
          <w:szCs w:val="22"/>
        </w:rPr>
        <w:t>Dílo, které není provedeno řá</w:t>
      </w:r>
      <w:r w:rsidR="004134E8" w:rsidRPr="00307AA4">
        <w:rPr>
          <w:rFonts w:ascii="Calibri" w:hAnsi="Calibri"/>
          <w:sz w:val="22"/>
          <w:szCs w:val="22"/>
        </w:rPr>
        <w:t>dně a má vady a nedodělky, které</w:t>
      </w:r>
      <w:r w:rsidR="006865E2" w:rsidRPr="00307AA4">
        <w:rPr>
          <w:rFonts w:ascii="Calibri" w:hAnsi="Calibri"/>
          <w:sz w:val="22"/>
          <w:szCs w:val="22"/>
        </w:rPr>
        <w:t xml:space="preserve"> brání řádnému užívání</w:t>
      </w:r>
      <w:r w:rsidR="00A90F7A" w:rsidRPr="00307AA4">
        <w:rPr>
          <w:rFonts w:ascii="Calibri" w:hAnsi="Calibri"/>
          <w:sz w:val="22"/>
          <w:szCs w:val="22"/>
        </w:rPr>
        <w:t xml:space="preserve">, </w:t>
      </w:r>
      <w:r w:rsidR="00671B7A" w:rsidRPr="00307AA4">
        <w:rPr>
          <w:rFonts w:ascii="Calibri" w:hAnsi="Calibri"/>
          <w:sz w:val="22"/>
          <w:szCs w:val="22"/>
        </w:rPr>
        <w:t>nebude ze strany objednatele převzato.</w:t>
      </w:r>
      <w:r w:rsidR="00154A6F" w:rsidRPr="00307AA4">
        <w:rPr>
          <w:rFonts w:ascii="Calibri" w:hAnsi="Calibri"/>
          <w:sz w:val="22"/>
          <w:szCs w:val="22"/>
        </w:rPr>
        <w:t xml:space="preserve"> Objednatel přitom rozhodne podle charakteru případných vad a nedodělků.</w:t>
      </w:r>
    </w:p>
    <w:p w:rsidR="00612A0B"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Současně s dílem je zhotovitel povinen předat o</w:t>
      </w:r>
      <w:r w:rsidR="003D51E6" w:rsidRPr="00307AA4">
        <w:rPr>
          <w:rFonts w:ascii="Calibri" w:hAnsi="Calibri"/>
          <w:sz w:val="22"/>
          <w:szCs w:val="22"/>
        </w:rPr>
        <w:t>bjednateli veškeré dokument</w:t>
      </w:r>
      <w:r w:rsidRPr="00307AA4">
        <w:rPr>
          <w:rFonts w:ascii="Calibri" w:hAnsi="Calibri"/>
          <w:sz w:val="22"/>
          <w:szCs w:val="22"/>
        </w:rPr>
        <w:t>y, plány a</w:t>
      </w:r>
      <w:r w:rsidR="00A90F7A" w:rsidRPr="00307AA4">
        <w:rPr>
          <w:rFonts w:ascii="Calibri" w:hAnsi="Calibri"/>
          <w:sz w:val="22"/>
          <w:szCs w:val="22"/>
        </w:rPr>
        <w:t> </w:t>
      </w:r>
      <w:r w:rsidRPr="00307AA4">
        <w:rPr>
          <w:rFonts w:ascii="Calibri" w:hAnsi="Calibri"/>
          <w:sz w:val="22"/>
          <w:szCs w:val="22"/>
        </w:rPr>
        <w:t>jiné listiny, které z</w:t>
      </w:r>
      <w:r w:rsidR="003D51E6" w:rsidRPr="00307AA4">
        <w:rPr>
          <w:rFonts w:ascii="Calibri" w:hAnsi="Calibri"/>
          <w:sz w:val="22"/>
          <w:szCs w:val="22"/>
        </w:rPr>
        <w:t xml:space="preserve">hotovitel získal nebo měl </w:t>
      </w:r>
      <w:r w:rsidRPr="00307AA4">
        <w:rPr>
          <w:rFonts w:ascii="Calibri" w:hAnsi="Calibri"/>
          <w:sz w:val="22"/>
          <w:szCs w:val="22"/>
        </w:rPr>
        <w:t>získat v souvislosti s d</w:t>
      </w:r>
      <w:r w:rsidR="00612A0B" w:rsidRPr="00307AA4">
        <w:rPr>
          <w:rFonts w:ascii="Calibri" w:hAnsi="Calibri"/>
          <w:sz w:val="22"/>
          <w:szCs w:val="22"/>
        </w:rPr>
        <w:t>ílem č</w:t>
      </w:r>
      <w:r w:rsidR="00080367" w:rsidRPr="00307AA4">
        <w:rPr>
          <w:rFonts w:ascii="Calibri" w:hAnsi="Calibri"/>
          <w:sz w:val="22"/>
          <w:szCs w:val="22"/>
        </w:rPr>
        <w:t>i jeho provedením.</w:t>
      </w:r>
    </w:p>
    <w:p w:rsidR="0039663F" w:rsidRPr="00307AA4" w:rsidRDefault="0039663F"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V případě, že dílo nebude vykazovat žádné vady a nedodělky, sepíší mluvní strany předávací protokol, z něhož bude zřejmé, že objednatel dokončené dílo přebírá.</w:t>
      </w:r>
    </w:p>
    <w:p w:rsidR="00795190" w:rsidRPr="00307AA4" w:rsidRDefault="00795190" w:rsidP="00795190">
      <w:pPr>
        <w:pStyle w:val="Normlnweb"/>
        <w:spacing w:before="0" w:beforeAutospacing="0" w:after="0" w:afterAutospacing="0"/>
        <w:jc w:val="both"/>
        <w:rPr>
          <w:rFonts w:ascii="Calibri" w:hAnsi="Calibri"/>
          <w:sz w:val="22"/>
          <w:szCs w:val="22"/>
        </w:rPr>
      </w:pPr>
    </w:p>
    <w:p w:rsidR="00F84D07" w:rsidRPr="00307AA4" w:rsidRDefault="00F84D07"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ODPOVĚDNOST ZA VADY A ZÁRUKA ZA JAKOST</w:t>
      </w:r>
    </w:p>
    <w:p w:rsidR="00E66152" w:rsidRPr="00307AA4" w:rsidRDefault="00E66152" w:rsidP="00E66152">
      <w:pPr>
        <w:pStyle w:val="Normlnweb"/>
        <w:spacing w:before="0" w:beforeAutospacing="0" w:after="0" w:afterAutospacing="0"/>
        <w:ind w:left="3195"/>
        <w:rPr>
          <w:rFonts w:ascii="Calibri" w:hAnsi="Calibri"/>
          <w:sz w:val="22"/>
          <w:szCs w:val="22"/>
        </w:rPr>
      </w:pPr>
    </w:p>
    <w:p w:rsidR="00612A0B"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zodpovídá za kvalitu, funkčnost a úplnost zhotoveného díla v rozsahu této smlouvy a zaručuje se, že dílo provede v souladu s podmínkami této smlouvy a</w:t>
      </w:r>
      <w:r w:rsidR="00A90F7A" w:rsidRPr="00307AA4">
        <w:rPr>
          <w:rFonts w:ascii="Calibri" w:hAnsi="Calibri"/>
          <w:sz w:val="22"/>
          <w:szCs w:val="22"/>
        </w:rPr>
        <w:t> </w:t>
      </w:r>
      <w:r w:rsidRPr="00307AA4">
        <w:rPr>
          <w:rFonts w:ascii="Calibri" w:hAnsi="Calibri"/>
          <w:sz w:val="22"/>
          <w:szCs w:val="22"/>
        </w:rPr>
        <w:t>v parametrech určených projektovou dokumentací stavby a jejím popisem, v jakosti, která bude odpovídat obecně závazným předpisům ČSN platným v ČR v době realizace, standardům a jiným předpisům a směrnicím výrobců a dodavatelů materiálů a</w:t>
      </w:r>
      <w:r w:rsidR="00A90F7A" w:rsidRPr="00307AA4">
        <w:rPr>
          <w:rFonts w:ascii="Calibri" w:hAnsi="Calibri"/>
          <w:sz w:val="22"/>
          <w:szCs w:val="22"/>
        </w:rPr>
        <w:t> </w:t>
      </w:r>
      <w:r w:rsidRPr="00307AA4">
        <w:rPr>
          <w:rFonts w:ascii="Calibri" w:hAnsi="Calibri"/>
          <w:sz w:val="22"/>
          <w:szCs w:val="22"/>
        </w:rPr>
        <w:t>technických zařízení platným v ČR v době jeho realizace.</w:t>
      </w:r>
    </w:p>
    <w:p w:rsidR="007565C1" w:rsidRPr="00307AA4" w:rsidRDefault="00F84D07"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307AA4">
        <w:rPr>
          <w:rFonts w:ascii="Calibri" w:hAnsi="Calibri"/>
          <w:sz w:val="22"/>
          <w:szCs w:val="22"/>
        </w:rPr>
        <w:t>Zhotovitel poskytuje na předmět díla dle této sml</w:t>
      </w:r>
      <w:r w:rsidR="007565C1" w:rsidRPr="00307AA4">
        <w:rPr>
          <w:rFonts w:ascii="Calibri" w:hAnsi="Calibri"/>
          <w:sz w:val="22"/>
          <w:szCs w:val="22"/>
        </w:rPr>
        <w:t xml:space="preserve">ouvy záruku za jakost v délce </w:t>
      </w:r>
      <w:r w:rsidR="00F37F96" w:rsidRPr="00307AA4">
        <w:rPr>
          <w:rFonts w:ascii="Calibri" w:hAnsi="Calibri"/>
          <w:sz w:val="22"/>
          <w:szCs w:val="22"/>
        </w:rPr>
        <w:t>60</w:t>
      </w:r>
      <w:r w:rsidR="007565C1" w:rsidRPr="00307AA4">
        <w:rPr>
          <w:rFonts w:ascii="Calibri" w:hAnsi="Calibri"/>
          <w:sz w:val="22"/>
          <w:szCs w:val="22"/>
        </w:rPr>
        <w:t xml:space="preserve"> měsíců</w:t>
      </w:r>
      <w:r w:rsidR="009D3BBD" w:rsidRPr="00307AA4">
        <w:rPr>
          <w:rFonts w:ascii="Calibri" w:hAnsi="Calibri"/>
          <w:sz w:val="22"/>
          <w:szCs w:val="22"/>
        </w:rPr>
        <w:t>.</w:t>
      </w:r>
    </w:p>
    <w:p w:rsidR="00F84D07"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Záruční doba začíná plynout </w:t>
      </w:r>
      <w:r w:rsidR="00AA0FC9" w:rsidRPr="00307AA4">
        <w:rPr>
          <w:rFonts w:ascii="Calibri" w:hAnsi="Calibri"/>
          <w:sz w:val="22"/>
          <w:szCs w:val="22"/>
        </w:rPr>
        <w:t>ode dne podpisu předávacího</w:t>
      </w:r>
      <w:r w:rsidR="009D3BBD" w:rsidRPr="00307AA4">
        <w:rPr>
          <w:rFonts w:ascii="Calibri" w:hAnsi="Calibri"/>
          <w:sz w:val="22"/>
          <w:szCs w:val="22"/>
        </w:rPr>
        <w:t xml:space="preserve"> protokolu</w:t>
      </w:r>
      <w:r w:rsidR="00AA0FC9" w:rsidRPr="00307AA4">
        <w:rPr>
          <w:rFonts w:ascii="Calibri" w:hAnsi="Calibri"/>
          <w:sz w:val="22"/>
          <w:szCs w:val="22"/>
        </w:rPr>
        <w:t xml:space="preserve"> dle</w:t>
      </w:r>
      <w:r w:rsidR="009D3BBD" w:rsidRPr="00307AA4">
        <w:rPr>
          <w:rFonts w:ascii="Calibri" w:hAnsi="Calibri"/>
          <w:sz w:val="22"/>
          <w:szCs w:val="22"/>
        </w:rPr>
        <w:t xml:space="preserve"> bodu</w:t>
      </w:r>
      <w:r w:rsidR="00AA0FC9" w:rsidRPr="00307AA4">
        <w:rPr>
          <w:rFonts w:ascii="Calibri" w:hAnsi="Calibri"/>
          <w:sz w:val="22"/>
          <w:szCs w:val="22"/>
        </w:rPr>
        <w:t xml:space="preserve"> 6.4 této smlo</w:t>
      </w:r>
      <w:r w:rsidR="009D3BBD" w:rsidRPr="00307AA4">
        <w:rPr>
          <w:rFonts w:ascii="Calibri" w:hAnsi="Calibri"/>
          <w:sz w:val="22"/>
          <w:szCs w:val="22"/>
        </w:rPr>
        <w:t>u</w:t>
      </w:r>
      <w:r w:rsidR="001750F3" w:rsidRPr="00307AA4">
        <w:rPr>
          <w:rFonts w:ascii="Calibri" w:hAnsi="Calibri"/>
          <w:sz w:val="22"/>
          <w:szCs w:val="22"/>
        </w:rPr>
        <w:t>vy</w:t>
      </w:r>
      <w:r w:rsidRPr="00307AA4">
        <w:rPr>
          <w:rFonts w:ascii="Calibri" w:hAnsi="Calibri"/>
          <w:sz w:val="22"/>
          <w:szCs w:val="22"/>
        </w:rPr>
        <w:t>, a je platná za předpokladu dodržení všech stanovených pravidel pro údržbu. Každá prokázaná</w:t>
      </w:r>
      <w:r w:rsidR="00154A6F" w:rsidRPr="00307AA4">
        <w:rPr>
          <w:rFonts w:ascii="Calibri" w:hAnsi="Calibri"/>
          <w:sz w:val="22"/>
          <w:szCs w:val="22"/>
        </w:rPr>
        <w:t xml:space="preserve"> vada</w:t>
      </w:r>
      <w:r w:rsidRPr="00307AA4">
        <w:rPr>
          <w:rFonts w:ascii="Calibri" w:hAnsi="Calibri"/>
          <w:sz w:val="22"/>
          <w:szCs w:val="22"/>
        </w:rPr>
        <w:t xml:space="preserve"> zaviněná zhotovitelem, která se projeví během záruční doby, bude odstraněna zhotovitelem zcela na jeho náklady. Záruka za jakost se prodlužuje o dobu, po kterou bude trvat odstraňování vad zhotovitelem.</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Ze záruční povinnosti jsou vyloučeny závady způsobené nesprávným provozováním díla, jeho poškození živelnou událostí nebo třetí osobou.</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Jestliže se v záruční době vyskytnou vady, je objednatel povinen každé zjištění vady u</w:t>
      </w:r>
      <w:r w:rsidR="00A90F7A" w:rsidRPr="00307AA4">
        <w:rPr>
          <w:rFonts w:ascii="Calibri" w:hAnsi="Calibri"/>
          <w:sz w:val="22"/>
          <w:szCs w:val="22"/>
        </w:rPr>
        <w:t> </w:t>
      </w:r>
      <w:r w:rsidRPr="00307AA4">
        <w:rPr>
          <w:rFonts w:ascii="Calibri" w:hAnsi="Calibri"/>
          <w:sz w:val="22"/>
          <w:szCs w:val="22"/>
        </w:rPr>
        <w:t>zhotovitele písemně reklamovat, a to bezodkladně po jejím zjištění, nejpozději však do konce sjednané záruky za jakost.</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w:t>
      </w:r>
      <w:r w:rsidR="00750531" w:rsidRPr="00307AA4">
        <w:rPr>
          <w:rFonts w:ascii="Calibri" w:hAnsi="Calibri"/>
          <w:sz w:val="22"/>
          <w:szCs w:val="22"/>
        </w:rPr>
        <w:t>odstranit písemně oznámené reklamované</w:t>
      </w:r>
      <w:r w:rsidRPr="00307AA4">
        <w:rPr>
          <w:rFonts w:ascii="Calibri" w:hAnsi="Calibri"/>
          <w:sz w:val="22"/>
          <w:szCs w:val="22"/>
        </w:rPr>
        <w:t xml:space="preserve"> vad</w:t>
      </w:r>
      <w:r w:rsidR="00750531" w:rsidRPr="00307AA4">
        <w:rPr>
          <w:rFonts w:ascii="Calibri" w:hAnsi="Calibri"/>
          <w:sz w:val="22"/>
          <w:szCs w:val="22"/>
        </w:rPr>
        <w:t>y</w:t>
      </w:r>
      <w:r w:rsidRPr="00307AA4">
        <w:rPr>
          <w:rFonts w:ascii="Calibri" w:hAnsi="Calibri"/>
          <w:sz w:val="22"/>
          <w:szCs w:val="22"/>
        </w:rPr>
        <w:t xml:space="preserve">: do 24 hodin od jejich oznámení u vad bránících provozu díla či ohrožujících jeho bezpečnost, do 7 dnů od </w:t>
      </w:r>
      <w:r w:rsidR="004D7A89" w:rsidRPr="00307AA4">
        <w:rPr>
          <w:rFonts w:ascii="Calibri" w:hAnsi="Calibri"/>
          <w:sz w:val="22"/>
          <w:szCs w:val="22"/>
        </w:rPr>
        <w:t xml:space="preserve">jejich </w:t>
      </w:r>
      <w:r w:rsidR="004D7A89" w:rsidRPr="00307AA4">
        <w:rPr>
          <w:rFonts w:ascii="Calibri" w:hAnsi="Calibri"/>
          <w:sz w:val="22"/>
          <w:szCs w:val="22"/>
        </w:rPr>
        <w:lastRenderedPageBreak/>
        <w:t>oznámení u vad ostatních, p</w:t>
      </w:r>
      <w:r w:rsidRPr="00307AA4">
        <w:rPr>
          <w:rFonts w:ascii="Calibri" w:hAnsi="Calibri"/>
          <w:sz w:val="22"/>
          <w:szCs w:val="22"/>
        </w:rPr>
        <w:t>okud nedojde k </w:t>
      </w:r>
      <w:r w:rsidR="00D93B2D" w:rsidRPr="00307AA4">
        <w:rPr>
          <w:rFonts w:ascii="Calibri" w:hAnsi="Calibri"/>
          <w:sz w:val="22"/>
          <w:szCs w:val="22"/>
        </w:rPr>
        <w:t xml:space="preserve">písemné </w:t>
      </w:r>
      <w:r w:rsidRPr="00307AA4">
        <w:rPr>
          <w:rFonts w:ascii="Calibri" w:hAnsi="Calibri"/>
          <w:sz w:val="22"/>
          <w:szCs w:val="22"/>
        </w:rPr>
        <w:t xml:space="preserve">dohodě </w:t>
      </w:r>
      <w:r w:rsidR="00D93B2D" w:rsidRPr="00307AA4">
        <w:rPr>
          <w:rFonts w:ascii="Calibri" w:hAnsi="Calibri"/>
          <w:sz w:val="22"/>
          <w:szCs w:val="22"/>
        </w:rPr>
        <w:t>smluvních stran o době delší.</w:t>
      </w:r>
      <w:r w:rsidR="00EF4BCC" w:rsidRPr="00307AA4">
        <w:rPr>
          <w:rFonts w:ascii="Calibri" w:hAnsi="Calibri"/>
          <w:sz w:val="22"/>
          <w:szCs w:val="22"/>
        </w:rPr>
        <w:t xml:space="preserve"> Písemné oznámení může být provedeno dopisem, datovou schránkou, nebo emailem. Adresy pro písemná oznámení budou uvedeny v protokolu o předání a převzetí stavby.</w:t>
      </w:r>
    </w:p>
    <w:p w:rsidR="00AF7FE8" w:rsidRPr="00307AA4" w:rsidRDefault="00AF7FE8" w:rsidP="00AF7FE8">
      <w:pPr>
        <w:pStyle w:val="Normlnweb"/>
        <w:spacing w:before="0" w:beforeAutospacing="0" w:after="0" w:afterAutospacing="0"/>
        <w:ind w:left="426"/>
        <w:jc w:val="both"/>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ZHOTOVITELE</w:t>
      </w:r>
    </w:p>
    <w:p w:rsidR="00952E1C" w:rsidRPr="00307AA4" w:rsidRDefault="00952E1C" w:rsidP="00952E1C">
      <w:pPr>
        <w:pStyle w:val="Normlnweb"/>
        <w:spacing w:before="0" w:beforeAutospacing="0" w:after="0" w:afterAutospacing="0"/>
        <w:ind w:left="3195"/>
        <w:rPr>
          <w:rFonts w:ascii="Calibri" w:hAnsi="Calibri"/>
          <w:sz w:val="22"/>
          <w:szCs w:val="22"/>
        </w:rPr>
      </w:pPr>
    </w:p>
    <w:p w:rsidR="003E40C0"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povinen provést d</w:t>
      </w:r>
      <w:r w:rsidR="003D51E6" w:rsidRPr="00307AA4">
        <w:rPr>
          <w:rFonts w:ascii="Calibri" w:hAnsi="Calibri"/>
          <w:sz w:val="22"/>
          <w:szCs w:val="22"/>
        </w:rPr>
        <w:t xml:space="preserve">ílo v souladu s touto </w:t>
      </w:r>
      <w:r w:rsidRPr="00307AA4">
        <w:rPr>
          <w:rFonts w:ascii="Calibri" w:hAnsi="Calibri"/>
          <w:sz w:val="22"/>
          <w:szCs w:val="22"/>
        </w:rPr>
        <w:t>s</w:t>
      </w:r>
      <w:r w:rsidR="003D51E6" w:rsidRPr="00307AA4">
        <w:rPr>
          <w:rFonts w:ascii="Calibri" w:hAnsi="Calibri"/>
          <w:sz w:val="22"/>
          <w:szCs w:val="22"/>
        </w:rPr>
        <w:t>mlouvou</w:t>
      </w:r>
      <w:r w:rsidR="00251E21" w:rsidRPr="00307AA4">
        <w:rPr>
          <w:rFonts w:ascii="Calibri" w:hAnsi="Calibri"/>
          <w:sz w:val="22"/>
          <w:szCs w:val="22"/>
        </w:rPr>
        <w:t xml:space="preserve"> na svůj náklad a</w:t>
      </w:r>
      <w:r w:rsidR="00A90F7A" w:rsidRPr="00307AA4">
        <w:rPr>
          <w:rFonts w:ascii="Calibri" w:hAnsi="Calibri"/>
          <w:sz w:val="22"/>
          <w:szCs w:val="22"/>
        </w:rPr>
        <w:t> </w:t>
      </w:r>
      <w:r w:rsidR="00251E21" w:rsidRPr="00307AA4">
        <w:rPr>
          <w:rFonts w:ascii="Calibri" w:hAnsi="Calibri"/>
          <w:sz w:val="22"/>
          <w:szCs w:val="22"/>
        </w:rPr>
        <w:t>nebezpečí a provést i veškeré práce na svůj náklad a nebezpečí, které smlouva výslovně neuvádí jako součást díla, pokud je jejich provedení nebo se stane nezbytným k řádnému provedení díla</w:t>
      </w:r>
      <w:r w:rsidR="003D51E6" w:rsidRPr="00307AA4">
        <w:rPr>
          <w:rFonts w:ascii="Calibri" w:hAnsi="Calibri"/>
          <w:sz w:val="22"/>
          <w:szCs w:val="22"/>
        </w:rPr>
        <w:t xml:space="preserve">. </w:t>
      </w:r>
    </w:p>
    <w:p w:rsidR="005F571C" w:rsidRPr="00307AA4" w:rsidRDefault="003D51E6"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w:t>
      </w:r>
      <w:r w:rsidR="00421829" w:rsidRPr="00307AA4">
        <w:rPr>
          <w:rFonts w:ascii="Calibri" w:hAnsi="Calibri"/>
          <w:sz w:val="22"/>
          <w:szCs w:val="22"/>
        </w:rPr>
        <w:t xml:space="preserve"> povinen pravidelně informovat objednatele o stavu prováděného díla a na vyžádání o</w:t>
      </w:r>
      <w:r w:rsidRPr="00307AA4">
        <w:rPr>
          <w:rFonts w:ascii="Calibri" w:hAnsi="Calibri"/>
          <w:sz w:val="22"/>
          <w:szCs w:val="22"/>
        </w:rPr>
        <w:t>bjednate</w:t>
      </w:r>
      <w:r w:rsidR="00421829" w:rsidRPr="00307AA4">
        <w:rPr>
          <w:rFonts w:ascii="Calibri" w:hAnsi="Calibri"/>
          <w:sz w:val="22"/>
          <w:szCs w:val="22"/>
        </w:rPr>
        <w:t>le provedené v souladu s touto smlouvou prokázat o</w:t>
      </w:r>
      <w:r w:rsidRPr="00307AA4">
        <w:rPr>
          <w:rFonts w:ascii="Calibri" w:hAnsi="Calibri"/>
          <w:sz w:val="22"/>
          <w:szCs w:val="22"/>
        </w:rPr>
        <w:t>bjedna</w:t>
      </w:r>
      <w:r w:rsidR="00421829" w:rsidRPr="00307AA4">
        <w:rPr>
          <w:rFonts w:ascii="Calibri" w:hAnsi="Calibri"/>
          <w:sz w:val="22"/>
          <w:szCs w:val="22"/>
        </w:rPr>
        <w:t>teli skutečný stav prováděného d</w:t>
      </w:r>
      <w:r w:rsidRPr="00307AA4">
        <w:rPr>
          <w:rFonts w:ascii="Calibri" w:hAnsi="Calibri"/>
          <w:sz w:val="22"/>
          <w:szCs w:val="22"/>
        </w:rPr>
        <w:t xml:space="preserve">íla. </w:t>
      </w:r>
    </w:p>
    <w:p w:rsidR="006126E3"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vést </w:t>
      </w:r>
      <w:r w:rsidR="006126E3" w:rsidRPr="00307AA4">
        <w:rPr>
          <w:rFonts w:ascii="Calibri" w:hAnsi="Calibri"/>
          <w:sz w:val="22"/>
          <w:szCs w:val="22"/>
        </w:rPr>
        <w:t>ode dne předání a převzetí staveniště o pracích, které provádí, stavební deník. Na místě staveniště bude veden stavební deník, který umožňuje zhotovení 3 a</w:t>
      </w:r>
      <w:r w:rsidR="00F55A16" w:rsidRPr="00307AA4">
        <w:rPr>
          <w:rFonts w:ascii="Calibri" w:hAnsi="Calibri"/>
          <w:sz w:val="22"/>
          <w:szCs w:val="22"/>
        </w:rPr>
        <w:t> </w:t>
      </w:r>
      <w:r w:rsidR="006126E3" w:rsidRPr="00307AA4">
        <w:rPr>
          <w:rFonts w:ascii="Calibri" w:hAnsi="Calibri"/>
          <w:sz w:val="22"/>
          <w:szCs w:val="22"/>
        </w:rPr>
        <w:t>více propisovaných kopií. Způsob vedení zápisu:</w:t>
      </w:r>
    </w:p>
    <w:p w:rsidR="006126E3" w:rsidRPr="00307AA4" w:rsidRDefault="006126E3" w:rsidP="009005D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do stavebního deníku provádí zhotovitel formou denních záznamů. Veškeré okolnosti rozhodné pro plnění díla musí být zaznamenány zhotovitelem v ten den, kdy nastaly</w:t>
      </w:r>
      <w:r w:rsidR="009005D7">
        <w:rPr>
          <w:rFonts w:ascii="Calibri" w:hAnsi="Calibri"/>
          <w:sz w:val="22"/>
          <w:szCs w:val="22"/>
        </w:rPr>
        <w:t>,</w:t>
      </w:r>
    </w:p>
    <w:p w:rsidR="006126E3" w:rsidRPr="00307AA4" w:rsidRDefault="006126E3" w:rsidP="009005D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objednatel nebo jím pověřená osoba vykonávající funkci technického dozoru je povinen vyjádřit se k zápisu ve stavebním deníku učiněném zhotovitelem nejpozději do 5</w:t>
      </w:r>
      <w:r w:rsidR="00A90F7A" w:rsidRPr="00307AA4">
        <w:rPr>
          <w:rFonts w:ascii="Calibri" w:hAnsi="Calibri"/>
          <w:sz w:val="22"/>
          <w:szCs w:val="22"/>
        </w:rPr>
        <w:t> </w:t>
      </w:r>
      <w:r w:rsidRPr="00307AA4">
        <w:rPr>
          <w:rFonts w:ascii="Calibri" w:hAnsi="Calibri"/>
          <w:sz w:val="22"/>
          <w:szCs w:val="22"/>
        </w:rPr>
        <w:t>pracovních dnů ode dne vzniku zápisu, jinak se má za to, že se zápisem souhlasí</w:t>
      </w:r>
      <w:r w:rsidR="009005D7">
        <w:rPr>
          <w:rFonts w:ascii="Calibri" w:hAnsi="Calibri"/>
          <w:sz w:val="22"/>
          <w:szCs w:val="22"/>
        </w:rPr>
        <w:t>,</w:t>
      </w:r>
    </w:p>
    <w:p w:rsidR="00421829" w:rsidRPr="00307AA4" w:rsidRDefault="006E7B1D" w:rsidP="009005D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nesouhlasí-li zhotovitel se zápisem, který učinil do stavebního deníku ob</w:t>
      </w:r>
      <w:r w:rsidR="004554B0" w:rsidRPr="00307AA4">
        <w:rPr>
          <w:rFonts w:ascii="Calibri" w:hAnsi="Calibri"/>
          <w:sz w:val="22"/>
          <w:szCs w:val="22"/>
        </w:rPr>
        <w:t>je</w:t>
      </w:r>
      <w:r w:rsidRPr="00307AA4">
        <w:rPr>
          <w:rFonts w:ascii="Calibri" w:hAnsi="Calibri"/>
          <w:sz w:val="22"/>
          <w:szCs w:val="22"/>
        </w:rPr>
        <w:t>dnatel nebo jím pověřená osoba vykonávající funkci technického dozoru, příp. osoba vykonávající funkci autorského dozoru, musí k tomuto zápisu připojit svoje stanovisko nejpozději do 5</w:t>
      </w:r>
      <w:r w:rsidR="00A90F7A" w:rsidRPr="00307AA4">
        <w:rPr>
          <w:rFonts w:ascii="Calibri" w:hAnsi="Calibri"/>
          <w:sz w:val="22"/>
          <w:szCs w:val="22"/>
        </w:rPr>
        <w:t> </w:t>
      </w:r>
      <w:r w:rsidRPr="00307AA4">
        <w:rPr>
          <w:rFonts w:ascii="Calibri" w:hAnsi="Calibri"/>
          <w:sz w:val="22"/>
          <w:szCs w:val="22"/>
        </w:rPr>
        <w:t>pracovních dnů, jinak se má za to, že se zápisem souhlasí.</w:t>
      </w:r>
    </w:p>
    <w:p w:rsidR="007C077A" w:rsidRPr="00307AA4" w:rsidRDefault="00E8504B" w:rsidP="00333B90">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251E21" w:rsidRPr="00307AA4">
        <w:rPr>
          <w:rFonts w:ascii="Calibri" w:hAnsi="Calibri"/>
          <w:sz w:val="22"/>
          <w:szCs w:val="22"/>
        </w:rPr>
        <w:t xml:space="preserve">je povinen dodržovat veškeré </w:t>
      </w:r>
      <w:r w:rsidR="000379CA" w:rsidRPr="00307AA4">
        <w:rPr>
          <w:rFonts w:ascii="Calibri" w:hAnsi="Calibri"/>
          <w:sz w:val="22"/>
          <w:szCs w:val="22"/>
        </w:rPr>
        <w:t xml:space="preserve">obecně závazné </w:t>
      </w:r>
      <w:r w:rsidR="00251E21" w:rsidRPr="00307AA4">
        <w:rPr>
          <w:rFonts w:ascii="Calibri" w:hAnsi="Calibri"/>
          <w:sz w:val="22"/>
          <w:szCs w:val="22"/>
        </w:rPr>
        <w:t>předpisy, zejména předpisy o</w:t>
      </w:r>
      <w:r w:rsidR="00A90F7A" w:rsidRPr="00307AA4">
        <w:rPr>
          <w:rFonts w:ascii="Calibri" w:hAnsi="Calibri"/>
          <w:sz w:val="22"/>
          <w:szCs w:val="22"/>
        </w:rPr>
        <w:t> </w:t>
      </w:r>
      <w:r w:rsidR="00251E21" w:rsidRPr="00307AA4">
        <w:rPr>
          <w:rFonts w:ascii="Calibri" w:hAnsi="Calibri"/>
          <w:sz w:val="22"/>
          <w:szCs w:val="22"/>
        </w:rPr>
        <w:t xml:space="preserve">ochraně zdraví při práci, </w:t>
      </w:r>
      <w:r w:rsidR="007C077A" w:rsidRPr="00307AA4">
        <w:rPr>
          <w:rFonts w:ascii="Calibri" w:hAnsi="Calibri"/>
          <w:sz w:val="22"/>
          <w:szCs w:val="22"/>
        </w:rPr>
        <w:t xml:space="preserve">hygienické předpisy, předpisy o </w:t>
      </w:r>
      <w:r w:rsidR="00251E21" w:rsidRPr="00307AA4">
        <w:rPr>
          <w:rFonts w:ascii="Calibri" w:hAnsi="Calibri"/>
          <w:sz w:val="22"/>
          <w:szCs w:val="22"/>
        </w:rPr>
        <w:t>požární ochraně</w:t>
      </w:r>
      <w:r w:rsidR="000379CA" w:rsidRPr="00307AA4">
        <w:rPr>
          <w:rFonts w:ascii="Calibri" w:hAnsi="Calibri"/>
          <w:sz w:val="22"/>
          <w:szCs w:val="22"/>
        </w:rPr>
        <w:t xml:space="preserve">, ekologii </w:t>
      </w:r>
      <w:r w:rsidR="00251E21" w:rsidRPr="00307AA4">
        <w:rPr>
          <w:rFonts w:ascii="Calibri" w:hAnsi="Calibri"/>
          <w:sz w:val="22"/>
          <w:szCs w:val="22"/>
        </w:rPr>
        <w:t xml:space="preserve">apod. </w:t>
      </w:r>
      <w:r w:rsidR="007C077A" w:rsidRPr="00307AA4">
        <w:rPr>
          <w:rFonts w:ascii="Calibri" w:hAnsi="Calibri"/>
          <w:sz w:val="22"/>
          <w:szCs w:val="22"/>
        </w:rPr>
        <w:t xml:space="preserve">V celém prostoru staveniště je zakázáno kouření. </w:t>
      </w:r>
    </w:p>
    <w:p w:rsidR="00251E21"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poskytuje objednateli záruku za jakost díla po dobu záruky. Tato záruční doba počíná běžet dnem podpisu předávacího protokolu </w:t>
      </w:r>
      <w:r w:rsidR="00750531" w:rsidRPr="00307AA4">
        <w:rPr>
          <w:rFonts w:ascii="Calibri" w:hAnsi="Calibri"/>
          <w:sz w:val="22"/>
          <w:szCs w:val="22"/>
        </w:rPr>
        <w:t xml:space="preserve">ve smyslu bodu 6.4 této smlouvy </w:t>
      </w:r>
      <w:r w:rsidRPr="00307AA4">
        <w:rPr>
          <w:rFonts w:ascii="Calibri" w:hAnsi="Calibri"/>
          <w:sz w:val="22"/>
          <w:szCs w:val="22"/>
        </w:rPr>
        <w:t xml:space="preserve">oběma smluvními stranami a končí uplynutím záruční doby v délce </w:t>
      </w:r>
      <w:r w:rsidR="00F37F96" w:rsidRPr="00307AA4">
        <w:rPr>
          <w:rFonts w:ascii="Calibri" w:hAnsi="Calibri"/>
          <w:sz w:val="22"/>
          <w:szCs w:val="22"/>
        </w:rPr>
        <w:t>60</w:t>
      </w:r>
      <w:r w:rsidRPr="00307AA4">
        <w:rPr>
          <w:rFonts w:ascii="Calibri" w:hAnsi="Calibri"/>
          <w:sz w:val="22"/>
          <w:szCs w:val="22"/>
        </w:rPr>
        <w:t xml:space="preserve"> měsíců ode dne podpisu.</w:t>
      </w:r>
    </w:p>
    <w:p w:rsidR="003115B3"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E8504B" w:rsidRPr="00307AA4">
        <w:rPr>
          <w:rFonts w:ascii="Calibri" w:hAnsi="Calibri"/>
          <w:sz w:val="22"/>
          <w:szCs w:val="22"/>
        </w:rPr>
        <w:t>se zavazuje v případ</w:t>
      </w:r>
      <w:r w:rsidR="005F571C" w:rsidRPr="00307AA4">
        <w:rPr>
          <w:rFonts w:ascii="Calibri" w:hAnsi="Calibri"/>
          <w:sz w:val="22"/>
          <w:szCs w:val="22"/>
        </w:rPr>
        <w:t>ě prodlení s dokončením díla</w:t>
      </w:r>
      <w:r w:rsidRPr="00307AA4">
        <w:rPr>
          <w:rFonts w:ascii="Calibri" w:hAnsi="Calibri"/>
          <w:sz w:val="22"/>
          <w:szCs w:val="22"/>
        </w:rPr>
        <w:t xml:space="preserve"> </w:t>
      </w:r>
      <w:r w:rsidR="005F571C" w:rsidRPr="00307AA4">
        <w:rPr>
          <w:rFonts w:ascii="Calibri" w:hAnsi="Calibri"/>
          <w:sz w:val="22"/>
          <w:szCs w:val="22"/>
        </w:rPr>
        <w:t xml:space="preserve">dle této smlouvy zaplatit objednateli smluvní pokutu ve výši </w:t>
      </w:r>
      <w:r w:rsidRPr="00307AA4">
        <w:rPr>
          <w:rFonts w:ascii="Calibri" w:hAnsi="Calibri"/>
          <w:sz w:val="22"/>
          <w:szCs w:val="22"/>
        </w:rPr>
        <w:t>0,</w:t>
      </w:r>
      <w:r w:rsidR="00F37F96" w:rsidRPr="00307AA4">
        <w:rPr>
          <w:rFonts w:ascii="Calibri" w:hAnsi="Calibri"/>
          <w:sz w:val="22"/>
          <w:szCs w:val="22"/>
        </w:rPr>
        <w:t>1</w:t>
      </w:r>
      <w:r w:rsidR="00750531" w:rsidRPr="00307AA4">
        <w:rPr>
          <w:rFonts w:ascii="Calibri" w:hAnsi="Calibri"/>
          <w:sz w:val="22"/>
          <w:szCs w:val="22"/>
        </w:rPr>
        <w:t xml:space="preserve"> </w:t>
      </w:r>
      <w:r w:rsidR="00E8504B" w:rsidRPr="00307AA4">
        <w:rPr>
          <w:rFonts w:ascii="Calibri" w:hAnsi="Calibri"/>
          <w:sz w:val="22"/>
          <w:szCs w:val="22"/>
        </w:rPr>
        <w:t>% z ceny díla</w:t>
      </w:r>
      <w:r w:rsidR="003115B3" w:rsidRPr="00307AA4">
        <w:rPr>
          <w:rFonts w:ascii="Calibri" w:hAnsi="Calibri"/>
          <w:sz w:val="22"/>
          <w:szCs w:val="22"/>
        </w:rPr>
        <w:t xml:space="preserve"> bez DPH</w:t>
      </w:r>
      <w:r w:rsidR="00054421" w:rsidRPr="00307AA4">
        <w:rPr>
          <w:rFonts w:ascii="Calibri" w:hAnsi="Calibri"/>
          <w:sz w:val="22"/>
          <w:szCs w:val="22"/>
        </w:rPr>
        <w:t xml:space="preserve"> za každý den</w:t>
      </w:r>
      <w:r w:rsidR="003F74BF" w:rsidRPr="00307AA4">
        <w:rPr>
          <w:rFonts w:ascii="Calibri" w:hAnsi="Calibri"/>
          <w:sz w:val="22"/>
          <w:szCs w:val="22"/>
        </w:rPr>
        <w:t xml:space="preserve"> prodlení</w:t>
      </w:r>
      <w:r w:rsidRPr="00307AA4">
        <w:rPr>
          <w:rFonts w:ascii="Calibri" w:hAnsi="Calibri"/>
          <w:sz w:val="22"/>
          <w:szCs w:val="22"/>
        </w:rPr>
        <w:t xml:space="preserve"> v případě, že prodlení není delší než 10 dnů</w:t>
      </w:r>
      <w:r w:rsidR="00E8504B" w:rsidRPr="00307AA4">
        <w:rPr>
          <w:rFonts w:ascii="Calibri" w:hAnsi="Calibri"/>
          <w:sz w:val="22"/>
          <w:szCs w:val="22"/>
        </w:rPr>
        <w:t xml:space="preserve"> </w:t>
      </w:r>
      <w:r w:rsidRPr="00307AA4">
        <w:rPr>
          <w:rFonts w:ascii="Calibri" w:hAnsi="Calibri"/>
          <w:sz w:val="22"/>
          <w:szCs w:val="22"/>
        </w:rPr>
        <w:t>a</w:t>
      </w:r>
      <w:r w:rsidR="00E8504B" w:rsidRPr="00307AA4">
        <w:rPr>
          <w:rFonts w:ascii="Calibri" w:hAnsi="Calibri"/>
          <w:sz w:val="22"/>
          <w:szCs w:val="22"/>
        </w:rPr>
        <w:t xml:space="preserve"> </w:t>
      </w:r>
      <w:r w:rsidR="00750531" w:rsidRPr="00307AA4">
        <w:rPr>
          <w:rFonts w:ascii="Calibri" w:hAnsi="Calibri"/>
          <w:sz w:val="22"/>
          <w:szCs w:val="22"/>
        </w:rPr>
        <w:t xml:space="preserve">1 </w:t>
      </w:r>
      <w:r w:rsidRPr="00307AA4">
        <w:rPr>
          <w:rFonts w:ascii="Calibri" w:hAnsi="Calibri"/>
          <w:sz w:val="22"/>
          <w:szCs w:val="22"/>
        </w:rPr>
        <w:t>% z ceny díla</w:t>
      </w:r>
      <w:r w:rsidR="003F74BF" w:rsidRPr="00307AA4">
        <w:rPr>
          <w:rFonts w:ascii="Calibri" w:hAnsi="Calibri"/>
          <w:sz w:val="22"/>
          <w:szCs w:val="22"/>
        </w:rPr>
        <w:t xml:space="preserve"> </w:t>
      </w:r>
      <w:r w:rsidR="003115B3" w:rsidRPr="00307AA4">
        <w:rPr>
          <w:rFonts w:ascii="Calibri" w:hAnsi="Calibri"/>
          <w:sz w:val="22"/>
          <w:szCs w:val="22"/>
        </w:rPr>
        <w:t xml:space="preserve">bez DPH </w:t>
      </w:r>
      <w:r w:rsidR="003F74BF" w:rsidRPr="00307AA4">
        <w:rPr>
          <w:rFonts w:ascii="Calibri" w:hAnsi="Calibri"/>
          <w:sz w:val="22"/>
          <w:szCs w:val="22"/>
        </w:rPr>
        <w:t>za každý den prodlení</w:t>
      </w:r>
      <w:r w:rsidRPr="00307AA4">
        <w:rPr>
          <w:rFonts w:ascii="Calibri" w:hAnsi="Calibri"/>
          <w:sz w:val="22"/>
          <w:szCs w:val="22"/>
        </w:rPr>
        <w:t xml:space="preserve"> v případě, že prodlení </w:t>
      </w:r>
      <w:r w:rsidR="003D3C27" w:rsidRPr="00307AA4">
        <w:rPr>
          <w:rFonts w:ascii="Calibri" w:hAnsi="Calibri"/>
          <w:sz w:val="22"/>
          <w:szCs w:val="22"/>
        </w:rPr>
        <w:t>s</w:t>
      </w:r>
      <w:r w:rsidRPr="00307AA4">
        <w:rPr>
          <w:rFonts w:ascii="Calibri" w:hAnsi="Calibri"/>
          <w:sz w:val="22"/>
          <w:szCs w:val="22"/>
        </w:rPr>
        <w:t xml:space="preserve"> dokončením díla je delší než 10 dnů. </w:t>
      </w:r>
    </w:p>
    <w:p w:rsidR="00750531" w:rsidRPr="00307AA4" w:rsidRDefault="001363D2"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za </w:t>
      </w:r>
      <w:r w:rsidR="00750531" w:rsidRPr="00307AA4">
        <w:rPr>
          <w:rFonts w:ascii="Calibri" w:hAnsi="Calibri"/>
          <w:sz w:val="22"/>
          <w:szCs w:val="22"/>
        </w:rPr>
        <w:t>porušení povinností uvedených v bodu 7.6 této smlouvy</w:t>
      </w:r>
      <w:r w:rsidRPr="00307AA4">
        <w:rPr>
          <w:rFonts w:ascii="Calibri" w:hAnsi="Calibri"/>
          <w:sz w:val="22"/>
          <w:szCs w:val="22"/>
        </w:rPr>
        <w:t xml:space="preserve"> zaplatit objednateli smluv</w:t>
      </w:r>
      <w:r w:rsidR="00F75D27" w:rsidRPr="00307AA4">
        <w:rPr>
          <w:rFonts w:ascii="Calibri" w:hAnsi="Calibri"/>
          <w:sz w:val="22"/>
          <w:szCs w:val="22"/>
        </w:rPr>
        <w:t xml:space="preserve">ní pokutu ve výši </w:t>
      </w:r>
      <w:r w:rsidR="00422349" w:rsidRPr="00307AA4">
        <w:rPr>
          <w:rFonts w:ascii="Calibri" w:hAnsi="Calibri"/>
          <w:sz w:val="22"/>
          <w:szCs w:val="22"/>
        </w:rPr>
        <w:t xml:space="preserve">1 000 </w:t>
      </w:r>
      <w:r w:rsidR="00F75D27" w:rsidRPr="00307AA4">
        <w:rPr>
          <w:rFonts w:ascii="Calibri" w:hAnsi="Calibri"/>
          <w:sz w:val="22"/>
          <w:szCs w:val="22"/>
        </w:rPr>
        <w:t>Kč za každý den</w:t>
      </w:r>
      <w:r w:rsidRPr="00307AA4">
        <w:rPr>
          <w:rFonts w:ascii="Calibri" w:hAnsi="Calibri"/>
          <w:sz w:val="22"/>
          <w:szCs w:val="22"/>
        </w:rPr>
        <w:t xml:space="preserve"> prodlení a každou včas neodstraněnou záruční vadu</w:t>
      </w:r>
      <w:r w:rsidR="00750531" w:rsidRPr="00307AA4">
        <w:rPr>
          <w:rFonts w:ascii="Calibri" w:hAnsi="Calibri"/>
          <w:sz w:val="22"/>
          <w:szCs w:val="22"/>
        </w:rPr>
        <w:t>.</w:t>
      </w:r>
      <w:r w:rsidR="003115B3" w:rsidRPr="00307AA4">
        <w:rPr>
          <w:rFonts w:ascii="Calibri" w:hAnsi="Calibri"/>
          <w:sz w:val="22"/>
          <w:szCs w:val="22"/>
        </w:rPr>
        <w:t xml:space="preserve"> </w:t>
      </w:r>
    </w:p>
    <w:p w:rsidR="00750531" w:rsidRPr="00307AA4" w:rsidRDefault="00B121B4"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za porušení</w:t>
      </w:r>
      <w:r w:rsidR="00594A0C" w:rsidRPr="00307AA4">
        <w:rPr>
          <w:rFonts w:ascii="Calibri" w:hAnsi="Calibri"/>
          <w:sz w:val="22"/>
          <w:szCs w:val="22"/>
        </w:rPr>
        <w:t xml:space="preserve"> povinností uvedených v bodu </w:t>
      </w:r>
      <w:r w:rsidR="007C077A" w:rsidRPr="00307AA4">
        <w:rPr>
          <w:rFonts w:ascii="Calibri" w:hAnsi="Calibri"/>
          <w:sz w:val="22"/>
          <w:szCs w:val="22"/>
        </w:rPr>
        <w:t>8.4</w:t>
      </w:r>
      <w:r w:rsidRPr="00307AA4">
        <w:rPr>
          <w:rFonts w:ascii="Calibri" w:hAnsi="Calibri"/>
          <w:sz w:val="22"/>
          <w:szCs w:val="22"/>
        </w:rPr>
        <w:t xml:space="preserve"> této smlouvy zaplatit objednateli smluvní pokutu ve výši </w:t>
      </w:r>
      <w:r w:rsidR="00411821" w:rsidRPr="00307AA4">
        <w:rPr>
          <w:rFonts w:ascii="Calibri" w:hAnsi="Calibri"/>
          <w:sz w:val="22"/>
          <w:szCs w:val="22"/>
        </w:rPr>
        <w:t>1</w:t>
      </w:r>
      <w:r w:rsidR="00B713FD">
        <w:rPr>
          <w:rFonts w:ascii="Calibri" w:hAnsi="Calibri"/>
          <w:sz w:val="22"/>
          <w:szCs w:val="22"/>
        </w:rPr>
        <w:t> </w:t>
      </w:r>
      <w:r w:rsidRPr="00307AA4">
        <w:rPr>
          <w:rFonts w:ascii="Calibri" w:hAnsi="Calibri"/>
          <w:sz w:val="22"/>
          <w:szCs w:val="22"/>
        </w:rPr>
        <w:t>000</w:t>
      </w:r>
      <w:r w:rsidR="00B713FD">
        <w:rPr>
          <w:rFonts w:ascii="Calibri" w:hAnsi="Calibri"/>
          <w:sz w:val="22"/>
          <w:szCs w:val="22"/>
        </w:rPr>
        <w:t>,00</w:t>
      </w:r>
      <w:bookmarkStart w:id="0" w:name="_GoBack"/>
      <w:bookmarkEnd w:id="0"/>
      <w:r w:rsidRPr="00307AA4">
        <w:rPr>
          <w:rFonts w:ascii="Calibri" w:hAnsi="Calibri"/>
          <w:sz w:val="22"/>
          <w:szCs w:val="22"/>
        </w:rPr>
        <w:t xml:space="preserve"> Kč za každý případ zjištěného porušení.</w:t>
      </w:r>
    </w:p>
    <w:p w:rsidR="00422349"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Dohoda</w:t>
      </w:r>
      <w:r w:rsidR="006916A5" w:rsidRPr="00307AA4">
        <w:rPr>
          <w:rFonts w:ascii="Calibri" w:hAnsi="Calibri"/>
          <w:sz w:val="22"/>
          <w:szCs w:val="22"/>
        </w:rPr>
        <w:t xml:space="preserve"> o smluvní pokutě dle bodu 8.6, </w:t>
      </w:r>
      <w:smartTag w:uri="urn:schemas-microsoft-com:office:smarttags" w:element="metricconverter">
        <w:smartTagPr>
          <w:attr w:name="ProductID" w:val="8.7 a"/>
        </w:smartTagPr>
        <w:r w:rsidR="006916A5" w:rsidRPr="00307AA4">
          <w:rPr>
            <w:rFonts w:ascii="Calibri" w:hAnsi="Calibri"/>
            <w:sz w:val="22"/>
            <w:szCs w:val="22"/>
          </w:rPr>
          <w:t>8.</w:t>
        </w:r>
        <w:r w:rsidR="00333B90" w:rsidRPr="00307AA4">
          <w:rPr>
            <w:rFonts w:ascii="Calibri" w:hAnsi="Calibri"/>
            <w:sz w:val="22"/>
            <w:szCs w:val="22"/>
          </w:rPr>
          <w:t>7 a</w:t>
        </w:r>
      </w:smartTag>
      <w:r w:rsidR="006916A5" w:rsidRPr="00307AA4">
        <w:rPr>
          <w:rFonts w:ascii="Calibri" w:hAnsi="Calibri"/>
          <w:sz w:val="22"/>
          <w:szCs w:val="22"/>
        </w:rPr>
        <w:t xml:space="preserve"> 8</w:t>
      </w:r>
      <w:r w:rsidRPr="00307AA4">
        <w:rPr>
          <w:rFonts w:ascii="Calibri" w:hAnsi="Calibri"/>
          <w:sz w:val="22"/>
          <w:szCs w:val="22"/>
        </w:rPr>
        <w:t>.8 nemá vliv na nárok objedna</w:t>
      </w:r>
      <w:r w:rsidR="007C077A" w:rsidRPr="00307AA4">
        <w:rPr>
          <w:rFonts w:ascii="Calibri" w:hAnsi="Calibri"/>
          <w:sz w:val="22"/>
          <w:szCs w:val="22"/>
        </w:rPr>
        <w:t>tele na náhradu způsobené škody včetně škod vzniklých objednateli neob</w:t>
      </w:r>
      <w:r w:rsidR="003467E7" w:rsidRPr="00307AA4">
        <w:rPr>
          <w:rFonts w:ascii="Calibri" w:hAnsi="Calibri"/>
          <w:sz w:val="22"/>
          <w:szCs w:val="22"/>
        </w:rPr>
        <w:t>d</w:t>
      </w:r>
      <w:r w:rsidR="007C077A" w:rsidRPr="00307AA4">
        <w:rPr>
          <w:rFonts w:ascii="Calibri" w:hAnsi="Calibri"/>
          <w:sz w:val="22"/>
          <w:szCs w:val="22"/>
        </w:rPr>
        <w:t>ržením</w:t>
      </w:r>
      <w:r w:rsidR="003115B3" w:rsidRPr="00307AA4">
        <w:rPr>
          <w:rFonts w:ascii="Calibri" w:hAnsi="Calibri"/>
          <w:sz w:val="22"/>
          <w:szCs w:val="22"/>
        </w:rPr>
        <w:t xml:space="preserve"> příp. krácením dotace, ani nelimituje výši škody.</w:t>
      </w:r>
    </w:p>
    <w:p w:rsidR="00594A0C" w:rsidRPr="00307AA4" w:rsidRDefault="00594A0C" w:rsidP="00952E1C">
      <w:pPr>
        <w:pStyle w:val="Normlnweb"/>
        <w:spacing w:before="0" w:beforeAutospacing="0" w:after="0" w:afterAutospacing="0"/>
        <w:rPr>
          <w:rFonts w:ascii="Calibri" w:hAnsi="Calibri"/>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OBJE</w:t>
      </w:r>
      <w:r w:rsidR="00952E1C" w:rsidRPr="00307AA4">
        <w:rPr>
          <w:rFonts w:ascii="Calibri" w:hAnsi="Calibri"/>
          <w:b/>
          <w:sz w:val="22"/>
          <w:szCs w:val="22"/>
        </w:rPr>
        <w:t>DNATELE</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421829"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je povinen zaplatit z</w:t>
      </w:r>
      <w:r w:rsidR="003D51E6" w:rsidRPr="00307AA4">
        <w:rPr>
          <w:rFonts w:ascii="Calibri" w:hAnsi="Calibri"/>
          <w:sz w:val="22"/>
          <w:szCs w:val="22"/>
        </w:rPr>
        <w:t xml:space="preserve">hotoviteli </w:t>
      </w:r>
      <w:r w:rsidRPr="00307AA4">
        <w:rPr>
          <w:rFonts w:ascii="Calibri" w:hAnsi="Calibri"/>
          <w:sz w:val="22"/>
          <w:szCs w:val="22"/>
        </w:rPr>
        <w:t>za řádně a včas provedené dílo</w:t>
      </w:r>
      <w:r w:rsidR="00A3113B" w:rsidRPr="00307AA4">
        <w:rPr>
          <w:rFonts w:ascii="Calibri" w:hAnsi="Calibri"/>
          <w:sz w:val="22"/>
          <w:szCs w:val="22"/>
        </w:rPr>
        <w:t xml:space="preserve"> bez vad a</w:t>
      </w:r>
      <w:r w:rsidR="0079459A" w:rsidRPr="00307AA4">
        <w:rPr>
          <w:rFonts w:ascii="Calibri" w:hAnsi="Calibri"/>
          <w:sz w:val="22"/>
          <w:szCs w:val="22"/>
        </w:rPr>
        <w:t> </w:t>
      </w:r>
      <w:r w:rsidR="00A3113B" w:rsidRPr="00307AA4">
        <w:rPr>
          <w:rFonts w:ascii="Calibri" w:hAnsi="Calibri"/>
          <w:sz w:val="22"/>
          <w:szCs w:val="22"/>
        </w:rPr>
        <w:t>nedodělků</w:t>
      </w:r>
      <w:r w:rsidRPr="00307AA4">
        <w:rPr>
          <w:rFonts w:ascii="Calibri" w:hAnsi="Calibri"/>
          <w:sz w:val="22"/>
          <w:szCs w:val="22"/>
        </w:rPr>
        <w:t xml:space="preserve"> cenu podle této s</w:t>
      </w:r>
      <w:r w:rsidR="008A35C4" w:rsidRPr="00307AA4">
        <w:rPr>
          <w:rFonts w:ascii="Calibri" w:hAnsi="Calibri"/>
          <w:sz w:val="22"/>
          <w:szCs w:val="22"/>
        </w:rPr>
        <w:t>mlouvy</w:t>
      </w:r>
      <w:r w:rsidR="00B121B4" w:rsidRPr="00307AA4">
        <w:rPr>
          <w:rFonts w:ascii="Calibri" w:hAnsi="Calibri"/>
          <w:sz w:val="22"/>
          <w:szCs w:val="22"/>
        </w:rPr>
        <w:t>.</w:t>
      </w:r>
    </w:p>
    <w:p w:rsidR="00B121B4" w:rsidRPr="00307AA4" w:rsidRDefault="00B121B4"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za porušení povinnosti uvedené v bodu 3.4 této smlouvy zaplatit zhotoviteli smluvní pokutu ve výši 0,1 % z</w:t>
      </w:r>
      <w:r w:rsidR="003115B3" w:rsidRPr="00307AA4">
        <w:rPr>
          <w:rFonts w:ascii="Calibri" w:hAnsi="Calibri"/>
          <w:sz w:val="22"/>
          <w:szCs w:val="22"/>
        </w:rPr>
        <w:t> nezaplacené částky</w:t>
      </w:r>
      <w:r w:rsidRPr="00307AA4">
        <w:rPr>
          <w:rFonts w:ascii="Calibri" w:hAnsi="Calibri"/>
          <w:sz w:val="22"/>
          <w:szCs w:val="22"/>
        </w:rPr>
        <w:t xml:space="preserve"> za každý den prodlení </w:t>
      </w:r>
    </w:p>
    <w:p w:rsidR="003D51E6" w:rsidRPr="00307AA4" w:rsidRDefault="003D51E6"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w:t>
      </w:r>
      <w:r w:rsidR="00421829" w:rsidRPr="00307AA4">
        <w:rPr>
          <w:rFonts w:ascii="Calibri" w:hAnsi="Calibri"/>
          <w:sz w:val="22"/>
          <w:szCs w:val="22"/>
        </w:rPr>
        <w:t>jednatel je povinen poskytnout z</w:t>
      </w:r>
      <w:r w:rsidRPr="00307AA4">
        <w:rPr>
          <w:rFonts w:ascii="Calibri" w:hAnsi="Calibri"/>
          <w:sz w:val="22"/>
          <w:szCs w:val="22"/>
        </w:rPr>
        <w:t>hotoviteli souč</w:t>
      </w:r>
      <w:r w:rsidR="00421829" w:rsidRPr="00307AA4">
        <w:rPr>
          <w:rFonts w:ascii="Calibri" w:hAnsi="Calibri"/>
          <w:sz w:val="22"/>
          <w:szCs w:val="22"/>
        </w:rPr>
        <w:t>innost nezbytnou pro provedení díla dle této s</w:t>
      </w:r>
      <w:r w:rsidRPr="00307AA4">
        <w:rPr>
          <w:rFonts w:ascii="Calibri" w:hAnsi="Calibri"/>
          <w:sz w:val="22"/>
          <w:szCs w:val="22"/>
        </w:rPr>
        <w:t xml:space="preserve">mlouvy. </w:t>
      </w:r>
    </w:p>
    <w:p w:rsidR="00056E30" w:rsidRPr="00307AA4" w:rsidRDefault="003467E7" w:rsidP="003467E7">
      <w:pPr>
        <w:pStyle w:val="Normlnweb"/>
        <w:tabs>
          <w:tab w:val="left" w:pos="3439"/>
        </w:tabs>
        <w:spacing w:before="0" w:beforeAutospacing="0" w:after="0" w:afterAutospacing="0"/>
        <w:rPr>
          <w:rFonts w:ascii="Calibri" w:hAnsi="Calibri"/>
          <w:sz w:val="22"/>
          <w:szCs w:val="22"/>
        </w:rPr>
      </w:pPr>
      <w:r w:rsidRPr="00307AA4">
        <w:rPr>
          <w:rFonts w:ascii="Calibri" w:hAnsi="Calibri"/>
          <w:sz w:val="22"/>
          <w:szCs w:val="22"/>
        </w:rPr>
        <w:tab/>
      </w:r>
    </w:p>
    <w:p w:rsidR="00A0143E" w:rsidRPr="00307AA4" w:rsidRDefault="0039448D"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lastRenderedPageBreak/>
        <w:t>ODSTOUPENÍ OD SMLOUVY</w:t>
      </w:r>
    </w:p>
    <w:p w:rsidR="0039448D" w:rsidRPr="00307AA4" w:rsidRDefault="0039448D" w:rsidP="0039448D">
      <w:pPr>
        <w:pStyle w:val="Normlnweb"/>
        <w:spacing w:before="0" w:beforeAutospacing="0" w:after="0" w:afterAutospacing="0"/>
        <w:ind w:left="2835"/>
        <w:rPr>
          <w:rFonts w:ascii="Calibri" w:hAnsi="Calibri"/>
          <w:sz w:val="22"/>
          <w:szCs w:val="22"/>
        </w:rPr>
      </w:pPr>
    </w:p>
    <w:p w:rsidR="000763B1" w:rsidRPr="00307AA4" w:rsidRDefault="0039448D" w:rsidP="000E539F">
      <w:pPr>
        <w:pStyle w:val="Normlnweb"/>
        <w:numPr>
          <w:ilvl w:val="1"/>
          <w:numId w:val="1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Kterákoliv ze stran může od této smlouvy ods</w:t>
      </w:r>
      <w:r w:rsidR="0085595F" w:rsidRPr="00307AA4">
        <w:rPr>
          <w:rFonts w:ascii="Calibri" w:hAnsi="Calibri"/>
          <w:sz w:val="22"/>
          <w:szCs w:val="22"/>
        </w:rPr>
        <w:t xml:space="preserve">toupit v případě, že druhá strana porušuje </w:t>
      </w:r>
      <w:r w:rsidR="00590590" w:rsidRPr="00307AA4">
        <w:rPr>
          <w:rFonts w:ascii="Calibri" w:hAnsi="Calibri"/>
          <w:sz w:val="22"/>
          <w:szCs w:val="22"/>
        </w:rPr>
        <w:t>p</w:t>
      </w:r>
      <w:r w:rsidR="00AF55CB" w:rsidRPr="00307AA4">
        <w:rPr>
          <w:rFonts w:ascii="Calibri" w:hAnsi="Calibri"/>
          <w:sz w:val="22"/>
          <w:szCs w:val="22"/>
        </w:rPr>
        <w:t>ovinnosti</w:t>
      </w:r>
      <w:r w:rsidRPr="00307AA4">
        <w:rPr>
          <w:rFonts w:ascii="Calibri" w:hAnsi="Calibri"/>
          <w:sz w:val="22"/>
          <w:szCs w:val="22"/>
        </w:rPr>
        <w:t xml:space="preserve">, </w:t>
      </w:r>
      <w:r w:rsidR="00251E21" w:rsidRPr="00307AA4">
        <w:rPr>
          <w:rFonts w:ascii="Calibri" w:hAnsi="Calibri"/>
          <w:sz w:val="22"/>
          <w:szCs w:val="22"/>
        </w:rPr>
        <w:t>k jejichž pln</w:t>
      </w:r>
      <w:r w:rsidR="0085595F" w:rsidRPr="00307AA4">
        <w:rPr>
          <w:rFonts w:ascii="Calibri" w:hAnsi="Calibri"/>
          <w:sz w:val="22"/>
          <w:szCs w:val="22"/>
        </w:rPr>
        <w:t xml:space="preserve">ění se zavázala </w:t>
      </w:r>
      <w:r w:rsidRPr="00307AA4">
        <w:rPr>
          <w:rFonts w:ascii="Calibri" w:hAnsi="Calibri"/>
          <w:sz w:val="22"/>
          <w:szCs w:val="22"/>
        </w:rPr>
        <w:t xml:space="preserve">v této smlouvě, a to na základě písemného odstoupení od smlouvy, které je oprávněna druhé smluvní straně odeslat teprve poté, kdy porušující stranu na </w:t>
      </w:r>
      <w:r w:rsidR="00590590" w:rsidRPr="00307AA4">
        <w:rPr>
          <w:rFonts w:ascii="Calibri" w:hAnsi="Calibri"/>
          <w:sz w:val="22"/>
          <w:szCs w:val="22"/>
        </w:rPr>
        <w:t>ne</w:t>
      </w:r>
      <w:r w:rsidRPr="00307AA4">
        <w:rPr>
          <w:rFonts w:ascii="Calibri" w:hAnsi="Calibri"/>
          <w:sz w:val="22"/>
          <w:szCs w:val="22"/>
        </w:rPr>
        <w:t xml:space="preserve">plnění povinnosti </w:t>
      </w:r>
      <w:r w:rsidR="00590590" w:rsidRPr="00307AA4">
        <w:rPr>
          <w:rFonts w:ascii="Calibri" w:hAnsi="Calibri"/>
          <w:sz w:val="22"/>
          <w:szCs w:val="22"/>
        </w:rPr>
        <w:t xml:space="preserve">písemně </w:t>
      </w:r>
      <w:r w:rsidRPr="00307AA4">
        <w:rPr>
          <w:rFonts w:ascii="Calibri" w:hAnsi="Calibri"/>
          <w:sz w:val="22"/>
          <w:szCs w:val="22"/>
        </w:rPr>
        <w:t>upozornila</w:t>
      </w:r>
      <w:r w:rsidR="000763B1" w:rsidRPr="00307AA4">
        <w:rPr>
          <w:rFonts w:ascii="Calibri" w:hAnsi="Calibri"/>
          <w:sz w:val="22"/>
          <w:szCs w:val="22"/>
        </w:rPr>
        <w:t xml:space="preserve"> a</w:t>
      </w:r>
      <w:r w:rsidR="0079459A" w:rsidRPr="00307AA4">
        <w:rPr>
          <w:rFonts w:ascii="Calibri" w:hAnsi="Calibri"/>
          <w:sz w:val="22"/>
          <w:szCs w:val="22"/>
        </w:rPr>
        <w:t> </w:t>
      </w:r>
      <w:r w:rsidR="000763B1" w:rsidRPr="00307AA4">
        <w:rPr>
          <w:rFonts w:ascii="Calibri" w:hAnsi="Calibri"/>
          <w:sz w:val="22"/>
          <w:szCs w:val="22"/>
        </w:rPr>
        <w:t xml:space="preserve">současně ji </w:t>
      </w:r>
      <w:r w:rsidR="00217818" w:rsidRPr="00307AA4">
        <w:rPr>
          <w:rFonts w:ascii="Calibri" w:hAnsi="Calibri"/>
          <w:sz w:val="22"/>
          <w:szCs w:val="22"/>
        </w:rPr>
        <w:t xml:space="preserve">upozornila, že v případě zjištění dalšího porušení </w:t>
      </w:r>
      <w:r w:rsidR="00FE70FC" w:rsidRPr="00307AA4">
        <w:rPr>
          <w:rFonts w:ascii="Calibri" w:hAnsi="Calibri"/>
          <w:sz w:val="22"/>
          <w:szCs w:val="22"/>
        </w:rPr>
        <w:t xml:space="preserve">jakékoliv </w:t>
      </w:r>
      <w:r w:rsidR="00217818" w:rsidRPr="00307AA4">
        <w:rPr>
          <w:rFonts w:ascii="Calibri" w:hAnsi="Calibri"/>
          <w:sz w:val="22"/>
          <w:szCs w:val="22"/>
        </w:rPr>
        <w:t>povinnosti</w:t>
      </w:r>
      <w:r w:rsidR="000763B1" w:rsidRPr="00307AA4">
        <w:rPr>
          <w:rFonts w:ascii="Calibri" w:hAnsi="Calibri"/>
          <w:sz w:val="22"/>
          <w:szCs w:val="22"/>
        </w:rPr>
        <w:t xml:space="preserve"> </w:t>
      </w:r>
      <w:r w:rsidR="00217818" w:rsidRPr="00307AA4">
        <w:rPr>
          <w:rFonts w:ascii="Calibri" w:hAnsi="Calibri"/>
          <w:sz w:val="22"/>
          <w:szCs w:val="22"/>
        </w:rPr>
        <w:t xml:space="preserve">využije svého práva a </w:t>
      </w:r>
      <w:r w:rsidR="000763B1" w:rsidRPr="00307AA4">
        <w:rPr>
          <w:rFonts w:ascii="Calibri" w:hAnsi="Calibri"/>
          <w:sz w:val="22"/>
          <w:szCs w:val="22"/>
        </w:rPr>
        <w:t>od této smlouvy odstoupí.</w:t>
      </w:r>
    </w:p>
    <w:p w:rsidR="003A5D77" w:rsidRDefault="00217818" w:rsidP="0079459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Právní účinky odstoupení nastávají dnem následujícím po dni doručení písemného odstoupení druhé smluvní straně</w:t>
      </w:r>
      <w:r w:rsidR="00780882" w:rsidRPr="00307AA4">
        <w:rPr>
          <w:rFonts w:ascii="Calibri" w:hAnsi="Calibri"/>
          <w:sz w:val="22"/>
          <w:szCs w:val="22"/>
        </w:rPr>
        <w:t>, pokud není v písemném odstoupení uvedeno datum pozdější.</w:t>
      </w:r>
    </w:p>
    <w:p w:rsidR="00B225AF" w:rsidRDefault="00B225AF" w:rsidP="0079459A">
      <w:pPr>
        <w:pStyle w:val="Normlnweb"/>
        <w:spacing w:before="0" w:beforeAutospacing="0" w:after="0" w:afterAutospacing="0"/>
        <w:ind w:left="426"/>
        <w:jc w:val="both"/>
        <w:rPr>
          <w:rFonts w:ascii="Calibri" w:hAnsi="Calibri"/>
          <w:sz w:val="22"/>
          <w:szCs w:val="22"/>
        </w:rPr>
      </w:pPr>
    </w:p>
    <w:p w:rsidR="00370A9E" w:rsidRPr="00307AA4" w:rsidRDefault="004D79DB" w:rsidP="004D79DB">
      <w:pPr>
        <w:pStyle w:val="Normlnweb"/>
        <w:jc w:val="center"/>
        <w:rPr>
          <w:rFonts w:ascii="Calibri" w:hAnsi="Calibri"/>
          <w:b/>
          <w:snapToGrid w:val="0"/>
          <w:sz w:val="22"/>
          <w:szCs w:val="22"/>
        </w:rPr>
      </w:pPr>
      <w:r w:rsidRPr="00307AA4">
        <w:rPr>
          <w:rFonts w:ascii="Calibri" w:hAnsi="Calibri"/>
          <w:b/>
          <w:snapToGrid w:val="0"/>
          <w:sz w:val="22"/>
          <w:szCs w:val="22"/>
        </w:rPr>
        <w:t>11. POJIŠTĚNÍ ZHOTOVITELE</w:t>
      </w:r>
    </w:p>
    <w:p w:rsidR="001A1F43" w:rsidRPr="00307AA4" w:rsidRDefault="0068225B" w:rsidP="001A1F43">
      <w:pPr>
        <w:tabs>
          <w:tab w:val="left" w:pos="284"/>
        </w:tabs>
        <w:autoSpaceDN w:val="0"/>
        <w:ind w:left="540" w:hanging="540"/>
        <w:jc w:val="both"/>
        <w:rPr>
          <w:rFonts w:ascii="Calibri" w:hAnsi="Calibri" w:cs="Tahoma"/>
          <w:snapToGrid w:val="0"/>
          <w:sz w:val="22"/>
          <w:szCs w:val="22"/>
        </w:rPr>
      </w:pPr>
      <w:r w:rsidRPr="00307AA4">
        <w:rPr>
          <w:rFonts w:ascii="Calibri" w:hAnsi="Calibri" w:cs="Tahoma"/>
          <w:b/>
          <w:sz w:val="22"/>
          <w:szCs w:val="22"/>
        </w:rPr>
        <w:t>11.1</w:t>
      </w:r>
      <w:r w:rsidRPr="00307AA4">
        <w:rPr>
          <w:rFonts w:ascii="Calibri" w:hAnsi="Calibri" w:cs="Tahoma"/>
          <w:sz w:val="22"/>
          <w:szCs w:val="22"/>
        </w:rPr>
        <w:t xml:space="preserve"> </w:t>
      </w:r>
      <w:r w:rsidR="003213D4" w:rsidRPr="00307AA4">
        <w:rPr>
          <w:rFonts w:ascii="Calibri" w:hAnsi="Calibri" w:cs="Tahoma"/>
          <w:sz w:val="22"/>
          <w:szCs w:val="22"/>
        </w:rPr>
        <w:t xml:space="preserve"> </w:t>
      </w:r>
      <w:r w:rsidR="00370A9E" w:rsidRPr="00307AA4">
        <w:rPr>
          <w:rFonts w:ascii="Calibri" w:hAnsi="Calibri" w:cs="Tahoma"/>
          <w:sz w:val="22"/>
          <w:szCs w:val="22"/>
        </w:rPr>
        <w:t>Zhotovitel</w:t>
      </w:r>
      <w:r w:rsidR="00370A9E" w:rsidRPr="00307AA4">
        <w:rPr>
          <w:rFonts w:ascii="Calibri" w:hAnsi="Calibri" w:cs="Tahoma"/>
          <w:snapToGrid w:val="0"/>
          <w:sz w:val="22"/>
          <w:szCs w:val="22"/>
        </w:rPr>
        <w:t xml:space="preserve"> je povinen být pojištěn </w:t>
      </w:r>
      <w:r w:rsidR="00DF0C47" w:rsidRPr="00307AA4">
        <w:rPr>
          <w:rFonts w:ascii="Calibri" w:hAnsi="Calibri" w:cs="Tahoma"/>
          <w:snapToGrid w:val="0"/>
          <w:sz w:val="22"/>
          <w:szCs w:val="22"/>
        </w:rPr>
        <w:t xml:space="preserve">po celou dobu plnění zakázky </w:t>
      </w:r>
      <w:r w:rsidR="00370A9E" w:rsidRPr="00307AA4">
        <w:rPr>
          <w:rFonts w:ascii="Calibri" w:hAnsi="Calibri" w:cs="Tahoma"/>
          <w:snapToGrid w:val="0"/>
          <w:sz w:val="22"/>
          <w:szCs w:val="22"/>
        </w:rPr>
        <w:t xml:space="preserve">proti škodám způsobeným jeho činností včetně možných škod způsobených jeho pracovníky třetí osobě ve výši pojistného plnění minimálně </w:t>
      </w:r>
      <w:r w:rsidR="00756170">
        <w:rPr>
          <w:rFonts w:ascii="Calibri" w:hAnsi="Calibri" w:cs="Tahoma"/>
          <w:snapToGrid w:val="0"/>
          <w:sz w:val="22"/>
          <w:szCs w:val="22"/>
        </w:rPr>
        <w:t>3</w:t>
      </w:r>
      <w:r w:rsidR="00411821" w:rsidRPr="00307AA4">
        <w:rPr>
          <w:rFonts w:ascii="Calibri" w:hAnsi="Calibri" w:cs="Tahoma"/>
          <w:snapToGrid w:val="0"/>
          <w:sz w:val="22"/>
          <w:szCs w:val="22"/>
        </w:rPr>
        <w:t>,0</w:t>
      </w:r>
      <w:r w:rsidR="009268ED" w:rsidRPr="00307AA4">
        <w:rPr>
          <w:rFonts w:ascii="Calibri" w:hAnsi="Calibri" w:cs="Tahoma"/>
          <w:snapToGrid w:val="0"/>
          <w:sz w:val="22"/>
          <w:szCs w:val="22"/>
        </w:rPr>
        <w:t xml:space="preserve"> </w:t>
      </w:r>
      <w:r w:rsidR="00370A9E" w:rsidRPr="00307AA4">
        <w:rPr>
          <w:rFonts w:ascii="Calibri" w:hAnsi="Calibri" w:cs="Tahoma"/>
          <w:snapToGrid w:val="0"/>
          <w:sz w:val="22"/>
          <w:szCs w:val="22"/>
        </w:rPr>
        <w:t>mil. Kč.</w:t>
      </w:r>
      <w:r w:rsidR="00AF7FE8" w:rsidRPr="00307AA4">
        <w:rPr>
          <w:rFonts w:ascii="Calibri" w:hAnsi="Calibri" w:cs="Tahoma"/>
          <w:snapToGrid w:val="0"/>
          <w:sz w:val="22"/>
          <w:szCs w:val="22"/>
        </w:rPr>
        <w:t xml:space="preserve"> po odečtení spoluúčasti, </w:t>
      </w:r>
      <w:r w:rsidR="00DF0C47" w:rsidRPr="00307AA4">
        <w:rPr>
          <w:rFonts w:ascii="Calibri" w:hAnsi="Calibri" w:cs="Tahoma"/>
          <w:snapToGrid w:val="0"/>
          <w:sz w:val="22"/>
          <w:szCs w:val="22"/>
        </w:rPr>
        <w:t xml:space="preserve">v souladu s pojistnou smlouvou předloženou před </w:t>
      </w:r>
      <w:r w:rsidR="00FA0703" w:rsidRPr="00307AA4">
        <w:rPr>
          <w:rFonts w:ascii="Calibri" w:hAnsi="Calibri" w:cs="Tahoma"/>
          <w:snapToGrid w:val="0"/>
          <w:sz w:val="22"/>
          <w:szCs w:val="22"/>
        </w:rPr>
        <w:t xml:space="preserve">vlastním </w:t>
      </w:r>
      <w:r w:rsidR="00DF0C47" w:rsidRPr="00307AA4">
        <w:rPr>
          <w:rFonts w:ascii="Calibri" w:hAnsi="Calibri" w:cs="Tahoma"/>
          <w:snapToGrid w:val="0"/>
          <w:sz w:val="22"/>
          <w:szCs w:val="22"/>
        </w:rPr>
        <w:t>podpisem této smlouvy</w:t>
      </w:r>
      <w:r w:rsidR="00AF7FE8" w:rsidRPr="00307AA4">
        <w:rPr>
          <w:rFonts w:ascii="Calibri" w:hAnsi="Calibri" w:cs="Tahoma"/>
          <w:snapToGrid w:val="0"/>
          <w:sz w:val="22"/>
          <w:szCs w:val="22"/>
        </w:rPr>
        <w:t>.</w:t>
      </w:r>
    </w:p>
    <w:p w:rsidR="00370A9E" w:rsidRPr="00307AA4" w:rsidRDefault="00484E5E" w:rsidP="001A1F43">
      <w:pPr>
        <w:keepLines/>
        <w:ind w:left="540" w:hanging="540"/>
        <w:jc w:val="both"/>
        <w:rPr>
          <w:rFonts w:ascii="Calibri" w:hAnsi="Calibri" w:cs="Tahoma"/>
          <w:snapToGrid w:val="0"/>
          <w:sz w:val="22"/>
          <w:szCs w:val="22"/>
        </w:rPr>
      </w:pPr>
      <w:r w:rsidRPr="00307AA4">
        <w:rPr>
          <w:rFonts w:ascii="Calibri" w:hAnsi="Calibri" w:cs="Tahoma"/>
          <w:b/>
          <w:snapToGrid w:val="0"/>
          <w:sz w:val="22"/>
          <w:szCs w:val="22"/>
        </w:rPr>
        <w:t>11.</w:t>
      </w:r>
      <w:r w:rsidR="00AF7FE8" w:rsidRPr="00307AA4">
        <w:rPr>
          <w:rFonts w:ascii="Calibri" w:hAnsi="Calibri" w:cs="Tahoma"/>
          <w:b/>
          <w:snapToGrid w:val="0"/>
          <w:sz w:val="22"/>
          <w:szCs w:val="22"/>
        </w:rPr>
        <w:t>2</w:t>
      </w:r>
      <w:r w:rsidRPr="00307AA4">
        <w:rPr>
          <w:rFonts w:ascii="Calibri" w:hAnsi="Calibri" w:cs="Tahoma"/>
          <w:snapToGrid w:val="0"/>
          <w:sz w:val="22"/>
          <w:szCs w:val="22"/>
        </w:rPr>
        <w:t xml:space="preserve"> </w:t>
      </w:r>
      <w:r w:rsidR="003213D4" w:rsidRPr="00307AA4">
        <w:rPr>
          <w:rFonts w:ascii="Calibri" w:hAnsi="Calibri" w:cs="Tahoma"/>
          <w:snapToGrid w:val="0"/>
          <w:sz w:val="22"/>
          <w:szCs w:val="22"/>
        </w:rPr>
        <w:t xml:space="preserve"> </w:t>
      </w:r>
      <w:r w:rsidR="00370A9E" w:rsidRPr="00307AA4">
        <w:rPr>
          <w:rFonts w:ascii="Calibri" w:hAnsi="Calibri" w:cs="Tahoma"/>
          <w:snapToGrid w:val="0"/>
          <w:sz w:val="22"/>
          <w:szCs w:val="22"/>
        </w:rPr>
        <w:t xml:space="preserve">Zhotovitel je povinen zabezpečit pojištění </w:t>
      </w:r>
      <w:r w:rsidR="00AC71F0" w:rsidRPr="00307AA4">
        <w:rPr>
          <w:rFonts w:ascii="Calibri" w:hAnsi="Calibri" w:cs="Tahoma"/>
          <w:snapToGrid w:val="0"/>
          <w:sz w:val="22"/>
          <w:szCs w:val="22"/>
        </w:rPr>
        <w:t>osob proti úrazu a pojištění pod</w:t>
      </w:r>
      <w:r w:rsidR="00370A9E" w:rsidRPr="00307AA4">
        <w:rPr>
          <w:rFonts w:ascii="Calibri" w:hAnsi="Calibri" w:cs="Tahoma"/>
          <w:snapToGrid w:val="0"/>
          <w:sz w:val="22"/>
          <w:szCs w:val="22"/>
        </w:rPr>
        <w:t>dodavatelů v rozsahu jejich dodávky.</w:t>
      </w:r>
    </w:p>
    <w:p w:rsidR="00370A9E" w:rsidRDefault="00484E5E" w:rsidP="001A1F43">
      <w:pPr>
        <w:tabs>
          <w:tab w:val="left" w:pos="540"/>
        </w:tabs>
        <w:autoSpaceDN w:val="0"/>
        <w:ind w:left="540" w:hanging="540"/>
        <w:jc w:val="both"/>
        <w:rPr>
          <w:rFonts w:ascii="Calibri" w:hAnsi="Calibri"/>
          <w:snapToGrid w:val="0"/>
          <w:sz w:val="22"/>
          <w:szCs w:val="22"/>
        </w:rPr>
      </w:pPr>
      <w:r w:rsidRPr="00307AA4">
        <w:rPr>
          <w:rFonts w:ascii="Calibri" w:hAnsi="Calibri"/>
          <w:b/>
          <w:snapToGrid w:val="0"/>
          <w:sz w:val="22"/>
          <w:szCs w:val="22"/>
        </w:rPr>
        <w:t>11.</w:t>
      </w:r>
      <w:r w:rsidR="00AF7FE8" w:rsidRPr="00307AA4">
        <w:rPr>
          <w:rFonts w:ascii="Calibri" w:hAnsi="Calibri"/>
          <w:b/>
          <w:snapToGrid w:val="0"/>
          <w:sz w:val="22"/>
          <w:szCs w:val="22"/>
        </w:rPr>
        <w:t>3</w:t>
      </w:r>
      <w:r w:rsidRPr="00307AA4">
        <w:rPr>
          <w:rFonts w:ascii="Calibri" w:hAnsi="Calibri"/>
          <w:snapToGrid w:val="0"/>
          <w:sz w:val="22"/>
          <w:szCs w:val="22"/>
        </w:rPr>
        <w:t xml:space="preserve"> </w:t>
      </w:r>
      <w:r w:rsidR="003213D4" w:rsidRPr="00307AA4">
        <w:rPr>
          <w:rFonts w:ascii="Calibri" w:hAnsi="Calibri"/>
          <w:snapToGrid w:val="0"/>
          <w:sz w:val="22"/>
          <w:szCs w:val="22"/>
        </w:rPr>
        <w:t xml:space="preserve"> </w:t>
      </w:r>
      <w:r w:rsidR="00370A9E" w:rsidRPr="00307AA4">
        <w:rPr>
          <w:rFonts w:ascii="Calibri" w:hAnsi="Calibri"/>
          <w:snapToGrid w:val="0"/>
          <w:sz w:val="22"/>
          <w:szCs w:val="22"/>
        </w:rPr>
        <w:t>Při vzniku pojistné události zabezpečuje veškeré úkony vůči pojistiteli zhotovitel. Objednatel je povinen poskytnout v souvislosti s pojistnou událostí zhotoviteli veškerou součinnost, která je v jeho možnostech.</w:t>
      </w:r>
    </w:p>
    <w:p w:rsidR="009005D7" w:rsidRDefault="009005D7" w:rsidP="001A1F43">
      <w:pPr>
        <w:tabs>
          <w:tab w:val="left" w:pos="540"/>
        </w:tabs>
        <w:autoSpaceDN w:val="0"/>
        <w:ind w:left="540" w:hanging="540"/>
        <w:jc w:val="both"/>
        <w:rPr>
          <w:rFonts w:ascii="Calibri" w:hAnsi="Calibri"/>
          <w:snapToGrid w:val="0"/>
          <w:sz w:val="22"/>
          <w:szCs w:val="22"/>
        </w:rPr>
      </w:pPr>
    </w:p>
    <w:p w:rsidR="00EB4CA1" w:rsidRDefault="00EB4CA1" w:rsidP="001A1F43">
      <w:pPr>
        <w:tabs>
          <w:tab w:val="left" w:pos="540"/>
        </w:tabs>
        <w:autoSpaceDN w:val="0"/>
        <w:ind w:left="540" w:hanging="540"/>
        <w:jc w:val="both"/>
        <w:rPr>
          <w:rFonts w:ascii="Calibri" w:hAnsi="Calibri"/>
          <w:snapToGrid w:val="0"/>
          <w:sz w:val="22"/>
          <w:szCs w:val="22"/>
        </w:rPr>
      </w:pPr>
    </w:p>
    <w:p w:rsidR="00565471" w:rsidRPr="00307AA4" w:rsidRDefault="00565471" w:rsidP="00565471">
      <w:pPr>
        <w:tabs>
          <w:tab w:val="left" w:pos="540"/>
        </w:tabs>
        <w:autoSpaceDN w:val="0"/>
        <w:spacing w:after="120"/>
        <w:ind w:left="540" w:hanging="540"/>
        <w:jc w:val="center"/>
        <w:rPr>
          <w:rFonts w:ascii="Calibri" w:hAnsi="Calibri" w:cs="Tahoma"/>
          <w:b/>
          <w:bCs/>
          <w:snapToGrid w:val="0"/>
          <w:sz w:val="22"/>
          <w:szCs w:val="22"/>
        </w:rPr>
      </w:pPr>
      <w:r w:rsidRPr="00307AA4">
        <w:rPr>
          <w:rFonts w:ascii="Calibri" w:hAnsi="Calibri" w:cs="Tahoma"/>
          <w:b/>
          <w:bCs/>
          <w:snapToGrid w:val="0"/>
          <w:sz w:val="22"/>
          <w:szCs w:val="22"/>
        </w:rPr>
        <w:t>12. BANKOVNÍ ZÁRUKA</w:t>
      </w:r>
    </w:p>
    <w:p w:rsidR="00565471" w:rsidRPr="00307AA4" w:rsidRDefault="00565471" w:rsidP="00565471">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12.1</w:t>
      </w:r>
      <w:r w:rsidRPr="00307AA4">
        <w:rPr>
          <w:rFonts w:ascii="Calibri" w:hAnsi="Calibri" w:cs="Tahoma"/>
          <w:snapToGrid w:val="0"/>
          <w:sz w:val="22"/>
          <w:szCs w:val="22"/>
        </w:rPr>
        <w:t xml:space="preserve">   Zhotovitel předloží nejpozději před podpisem smlouvy bankovní záruku ve výši 5 % ceny díla bez DPH, to jest ...................... Kč k zajištění řádného plnění závazků zhotovitele z této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w:t>
      </w:r>
    </w:p>
    <w:p w:rsidR="00565471" w:rsidRPr="00307AA4" w:rsidRDefault="00565471" w:rsidP="00565471">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12.2</w:t>
      </w:r>
      <w:r w:rsidRPr="00307AA4">
        <w:rPr>
          <w:rFonts w:ascii="Calibri" w:hAnsi="Calibri" w:cs="Tahoma"/>
          <w:snapToGrid w:val="0"/>
          <w:sz w:val="22"/>
          <w:szCs w:val="22"/>
        </w:rPr>
        <w:t xml:space="preserve">   Bankovní záruka musí být vystavena bankou, která má oprávnění působit na území ČR, a musí           být psána v českém jazyce. </w:t>
      </w:r>
    </w:p>
    <w:p w:rsidR="00565471" w:rsidRPr="00307AA4" w:rsidRDefault="00565471" w:rsidP="00565471">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12.3</w:t>
      </w:r>
      <w:r w:rsidRPr="00307AA4">
        <w:rPr>
          <w:rFonts w:ascii="Calibri" w:hAnsi="Calibri" w:cs="Tahoma"/>
          <w:snapToGrid w:val="0"/>
          <w:sz w:val="22"/>
          <w:szCs w:val="22"/>
        </w:rPr>
        <w:t xml:space="preserve">   Bankovní záruka musí být neodvolatelná a platná po dobu, počínající jejím vystavení a končící 40. dnem po uplynutí sjednané doby zhotovení díla. Prodlouží-li se doba pro zhotovení díla, poskytne zhotovitel objednateli prodlouženou bankovní záruku. </w:t>
      </w:r>
    </w:p>
    <w:p w:rsidR="00565471" w:rsidRPr="00307AA4" w:rsidRDefault="00565471" w:rsidP="00565471">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12.4</w:t>
      </w:r>
      <w:r w:rsidRPr="00307AA4">
        <w:rPr>
          <w:rFonts w:ascii="Calibri" w:hAnsi="Calibri" w:cs="Tahoma"/>
          <w:snapToGrid w:val="0"/>
          <w:sz w:val="22"/>
          <w:szCs w:val="22"/>
        </w:rPr>
        <w:t xml:space="preserve">  Bankovní záruka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 </w:t>
      </w:r>
    </w:p>
    <w:p w:rsidR="00565471" w:rsidRPr="00307AA4" w:rsidRDefault="00565471" w:rsidP="00565471">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12.5</w:t>
      </w:r>
      <w:r w:rsidRPr="00307AA4">
        <w:rPr>
          <w:rFonts w:ascii="Calibri" w:hAnsi="Calibri" w:cs="Tahoma"/>
          <w:snapToGrid w:val="0"/>
          <w:sz w:val="22"/>
          <w:szCs w:val="22"/>
        </w:rPr>
        <w:t xml:space="preserve">   Plnění z bankovní záruky bude přislíbeno bezhotovostním převodem peněžních prostředků na účet objednatele, který bude určen v písemné výzvě objednatele, a to nejpozději do 14 dnů od </w:t>
      </w:r>
      <w:r w:rsidRPr="00307AA4">
        <w:rPr>
          <w:rFonts w:ascii="Calibri" w:hAnsi="Calibri" w:cs="Tahoma"/>
          <w:snapToGrid w:val="0"/>
          <w:sz w:val="22"/>
          <w:szCs w:val="22"/>
        </w:rPr>
        <w:lastRenderedPageBreak/>
        <w:t xml:space="preserve">doručení písemné výzvy objednatele k plnění bance. Bankovní záruka musí umožňovat opakované plnění ve prospěch objednatele. </w:t>
      </w:r>
    </w:p>
    <w:p w:rsidR="00565471" w:rsidRPr="00307AA4" w:rsidRDefault="00565471" w:rsidP="00565471">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12.6</w:t>
      </w:r>
      <w:r w:rsidRPr="00307AA4">
        <w:rPr>
          <w:rFonts w:ascii="Calibri" w:hAnsi="Calibri" w:cs="Tahoma"/>
          <w:snapToGrid w:val="0"/>
          <w:sz w:val="22"/>
          <w:szCs w:val="22"/>
        </w:rPr>
        <w:t xml:space="preserve">  Je-li zhotovitel v prodlení s předložením bankovní záruky objednateli, má objednatel právo pozastavit úhradu plateb zhotoviteli až do splnění povinnosti zhotovitele předložit bankovní záruku objednateli.</w:t>
      </w:r>
    </w:p>
    <w:p w:rsidR="00CD472C" w:rsidRPr="00307AA4" w:rsidRDefault="00CD472C" w:rsidP="009268ED">
      <w:pPr>
        <w:tabs>
          <w:tab w:val="left" w:pos="540"/>
        </w:tabs>
        <w:autoSpaceDN w:val="0"/>
        <w:spacing w:after="120"/>
        <w:ind w:left="540" w:hanging="540"/>
        <w:jc w:val="both"/>
        <w:rPr>
          <w:rFonts w:ascii="Calibri" w:hAnsi="Calibri" w:cs="Tahoma"/>
          <w:snapToGrid w:val="0"/>
          <w:sz w:val="22"/>
          <w:szCs w:val="22"/>
        </w:rPr>
      </w:pPr>
    </w:p>
    <w:p w:rsidR="00DF0C47" w:rsidRPr="00307AA4" w:rsidRDefault="00DF0C47" w:rsidP="00DF0C47">
      <w:pPr>
        <w:tabs>
          <w:tab w:val="left" w:pos="540"/>
        </w:tabs>
        <w:autoSpaceDN w:val="0"/>
        <w:spacing w:after="120"/>
        <w:ind w:left="540" w:hanging="540"/>
        <w:jc w:val="center"/>
        <w:rPr>
          <w:rFonts w:ascii="Calibri" w:hAnsi="Calibri" w:cs="Tahoma"/>
          <w:b/>
          <w:snapToGrid w:val="0"/>
          <w:sz w:val="22"/>
          <w:szCs w:val="22"/>
        </w:rPr>
      </w:pPr>
      <w:r w:rsidRPr="00307AA4">
        <w:rPr>
          <w:rFonts w:ascii="Calibri" w:hAnsi="Calibri" w:cs="Tahoma"/>
          <w:b/>
          <w:snapToGrid w:val="0"/>
          <w:sz w:val="22"/>
          <w:szCs w:val="22"/>
        </w:rPr>
        <w:t>13. PODDODAVATELÉ</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13.1.</w:t>
      </w:r>
      <w:r w:rsidRPr="00307AA4">
        <w:rPr>
          <w:rFonts w:ascii="Calibri" w:hAnsi="Calibri" w:cs="Tahoma"/>
          <w:snapToGrid w:val="0"/>
          <w:sz w:val="22"/>
          <w:szCs w:val="22"/>
        </w:rPr>
        <w:t xml:space="preserve"> Podmínky, za kterých je možné pověřit realizací díla jinou osobu:</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b) Zhotovitel je oprávněn pověřit provedením části díla třetí osobu (poddodavatele). V tomto případě však zhotovitel odpovídá za činnost poddodavatele tak, jako by dílo prováděl sám.</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c) Pokud zhotovitel hodlá plnit předmět této smlouvy (veřejnou zakázku) pomocí poddodavatelů (podzhotovitelů), je povinen nejpozději do 5 pracovních dnů od podpisu této smlouvy předložit identifikační údaje poddodavatelů stavebních prací nebo dodávek, pokud jsou mu známi. Za poddodávku je pro tento účel považována realizace dílčích zakázek stavebních prací jinými subjekty pro vítězného uchazeče.</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 xml:space="preserve">d)  Poddodavatelé, kteří nebyli identifikováni podle předchozího bodu a kteří se následně zapojí do plnění předmětu této smlouvy, musí být identifikováni, a to před zahájením plnění části předmětu díla poddodavatelem. </w:t>
      </w:r>
    </w:p>
    <w:p w:rsidR="00833B33"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 xml:space="preserve">e) Za porušení povinnosti definované v čl. XI bod </w:t>
      </w:r>
      <w:proofErr w:type="gramStart"/>
      <w:r w:rsidRPr="00307AA4">
        <w:rPr>
          <w:rFonts w:ascii="Calibri" w:hAnsi="Calibri" w:cs="Tahoma"/>
          <w:snapToGrid w:val="0"/>
          <w:sz w:val="22"/>
          <w:szCs w:val="22"/>
        </w:rPr>
        <w:t>1a</w:t>
      </w:r>
      <w:proofErr w:type="gramEnd"/>
      <w:r w:rsidRPr="00307AA4">
        <w:rPr>
          <w:rFonts w:ascii="Calibri" w:hAnsi="Calibri" w:cs="Tahoma"/>
          <w:snapToGrid w:val="0"/>
          <w:sz w:val="22"/>
          <w:szCs w:val="22"/>
        </w:rPr>
        <w:t>), 1c) a 1d) je zhotovitel povinen zaplatit objednateli jednorázovou smluvní pokutu ve výši 10</w:t>
      </w:r>
      <w:r w:rsidR="003129BD">
        <w:rPr>
          <w:rFonts w:ascii="Calibri" w:hAnsi="Calibri" w:cs="Tahoma"/>
          <w:snapToGrid w:val="0"/>
          <w:sz w:val="22"/>
          <w:szCs w:val="22"/>
        </w:rPr>
        <w:t xml:space="preserve"> </w:t>
      </w:r>
      <w:r w:rsidRPr="00307AA4">
        <w:rPr>
          <w:rFonts w:ascii="Calibri" w:hAnsi="Calibri" w:cs="Tahoma"/>
          <w:snapToGrid w:val="0"/>
          <w:sz w:val="22"/>
          <w:szCs w:val="22"/>
        </w:rPr>
        <w:t>000,</w:t>
      </w:r>
      <w:r w:rsidR="003129BD">
        <w:rPr>
          <w:rFonts w:ascii="Calibri" w:hAnsi="Calibri" w:cs="Tahoma"/>
          <w:snapToGrid w:val="0"/>
          <w:sz w:val="22"/>
          <w:szCs w:val="22"/>
        </w:rPr>
        <w:t>00</w:t>
      </w:r>
      <w:r w:rsidRPr="00307AA4">
        <w:rPr>
          <w:rFonts w:ascii="Calibri" w:hAnsi="Calibri" w:cs="Tahoma"/>
          <w:snapToGrid w:val="0"/>
          <w:sz w:val="22"/>
          <w:szCs w:val="22"/>
        </w:rPr>
        <w:t xml:space="preserve"> Kč.</w:t>
      </w:r>
    </w:p>
    <w:p w:rsidR="00781C1D" w:rsidRPr="00307AA4" w:rsidRDefault="00781C1D" w:rsidP="00DF0C47">
      <w:pPr>
        <w:tabs>
          <w:tab w:val="left" w:pos="540"/>
        </w:tabs>
        <w:autoSpaceDN w:val="0"/>
        <w:spacing w:after="120"/>
        <w:ind w:left="540" w:hanging="540"/>
        <w:jc w:val="both"/>
        <w:rPr>
          <w:rFonts w:ascii="Calibri" w:hAnsi="Calibri" w:cs="Tahoma"/>
          <w:snapToGrid w:val="0"/>
          <w:sz w:val="22"/>
          <w:szCs w:val="22"/>
        </w:rPr>
      </w:pPr>
    </w:p>
    <w:p w:rsidR="00952E1C" w:rsidRPr="00307AA4" w:rsidRDefault="00DF0C47" w:rsidP="00370A9E">
      <w:pPr>
        <w:pStyle w:val="Normlnweb"/>
        <w:spacing w:before="0" w:beforeAutospacing="0" w:after="0" w:afterAutospacing="0"/>
        <w:jc w:val="center"/>
        <w:rPr>
          <w:rFonts w:ascii="Calibri" w:hAnsi="Calibri"/>
          <w:b/>
          <w:sz w:val="22"/>
          <w:szCs w:val="22"/>
        </w:rPr>
      </w:pPr>
      <w:r w:rsidRPr="00307AA4">
        <w:rPr>
          <w:rFonts w:ascii="Calibri" w:hAnsi="Calibri"/>
          <w:b/>
          <w:sz w:val="22"/>
          <w:szCs w:val="22"/>
        </w:rPr>
        <w:t>14</w:t>
      </w:r>
      <w:r w:rsidR="00370A9E" w:rsidRPr="00307AA4">
        <w:rPr>
          <w:rFonts w:ascii="Calibri" w:hAnsi="Calibri"/>
          <w:b/>
          <w:sz w:val="22"/>
          <w:szCs w:val="22"/>
        </w:rPr>
        <w:t xml:space="preserve">. </w:t>
      </w:r>
      <w:r w:rsidR="00952E1C" w:rsidRPr="00307AA4">
        <w:rPr>
          <w:rFonts w:ascii="Calibri" w:hAnsi="Calibri"/>
          <w:b/>
          <w:sz w:val="22"/>
          <w:szCs w:val="22"/>
        </w:rPr>
        <w:t>ZÁVĚREČNÁ USTANOVENÍ</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421829" w:rsidP="00DF0C47">
      <w:pPr>
        <w:pStyle w:val="Normlnweb"/>
        <w:numPr>
          <w:ilvl w:val="1"/>
          <w:numId w:val="12"/>
        </w:numPr>
        <w:spacing w:before="0" w:beforeAutospacing="0" w:after="0" w:afterAutospacing="0"/>
        <w:ind w:left="540" w:hanging="540"/>
        <w:jc w:val="both"/>
        <w:rPr>
          <w:rFonts w:ascii="Calibri" w:hAnsi="Calibri"/>
          <w:sz w:val="22"/>
          <w:szCs w:val="22"/>
        </w:rPr>
      </w:pPr>
      <w:r w:rsidRPr="00307AA4">
        <w:rPr>
          <w:rFonts w:ascii="Calibri" w:hAnsi="Calibri"/>
          <w:sz w:val="22"/>
          <w:szCs w:val="22"/>
        </w:rPr>
        <w:t>Tato s</w:t>
      </w:r>
      <w:r w:rsidR="003D51E6" w:rsidRPr="00307AA4">
        <w:rPr>
          <w:rFonts w:ascii="Calibri" w:hAnsi="Calibri"/>
          <w:sz w:val="22"/>
          <w:szCs w:val="22"/>
        </w:rPr>
        <w:t xml:space="preserve">mlouva nabývá účinnosti dnem podpisu oběma smluvními stranami. </w:t>
      </w:r>
    </w:p>
    <w:p w:rsidR="003D51E6"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Tato s</w:t>
      </w:r>
      <w:r w:rsidR="003D51E6" w:rsidRPr="00307AA4">
        <w:rPr>
          <w:rFonts w:ascii="Calibri" w:hAnsi="Calibri"/>
          <w:sz w:val="22"/>
          <w:szCs w:val="22"/>
        </w:rPr>
        <w:t>mlouva může být měněna a doplňována pouze formou písemných dodatků</w:t>
      </w:r>
      <w:r w:rsidRPr="00307AA4">
        <w:rPr>
          <w:rFonts w:ascii="Calibri" w:hAnsi="Calibri"/>
          <w:sz w:val="22"/>
          <w:szCs w:val="22"/>
        </w:rPr>
        <w:t xml:space="preserve">, postupně číslovaných, </w:t>
      </w:r>
      <w:r w:rsidR="003D51E6" w:rsidRPr="00307AA4">
        <w:rPr>
          <w:rFonts w:ascii="Calibri" w:hAnsi="Calibri"/>
          <w:sz w:val="22"/>
          <w:szCs w:val="22"/>
        </w:rPr>
        <w:t xml:space="preserve">podepsaných oběma smluvními stranami. </w:t>
      </w:r>
    </w:p>
    <w:p w:rsidR="003D51E6"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Tato s</w:t>
      </w:r>
      <w:r w:rsidR="003D51E6" w:rsidRPr="00307AA4">
        <w:rPr>
          <w:rFonts w:ascii="Calibri" w:hAnsi="Calibri"/>
          <w:sz w:val="22"/>
          <w:szCs w:val="22"/>
        </w:rPr>
        <w:t xml:space="preserve">mlouva se řídí právem České republiky. </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Ta</w:t>
      </w:r>
      <w:r w:rsidR="00421829" w:rsidRPr="00307AA4">
        <w:rPr>
          <w:rFonts w:ascii="Calibri" w:hAnsi="Calibri"/>
          <w:sz w:val="22"/>
          <w:szCs w:val="22"/>
        </w:rPr>
        <w:t>to s</w:t>
      </w:r>
      <w:r w:rsidRPr="00307AA4">
        <w:rPr>
          <w:rFonts w:ascii="Calibri" w:hAnsi="Calibri"/>
          <w:sz w:val="22"/>
          <w:szCs w:val="22"/>
        </w:rPr>
        <w:t xml:space="preserve">mlouva je vyhotovena ve dvou originálech, z nichž každá ze smluvních stran obdrží po jednom originále. </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Pok</w:t>
      </w:r>
      <w:r w:rsidR="00421829" w:rsidRPr="00307AA4">
        <w:rPr>
          <w:rFonts w:ascii="Calibri" w:hAnsi="Calibri"/>
          <w:sz w:val="22"/>
          <w:szCs w:val="22"/>
        </w:rPr>
        <w:t>ud oddělitelné ustanovení této s</w:t>
      </w:r>
      <w:r w:rsidRPr="00307AA4">
        <w:rPr>
          <w:rFonts w:ascii="Calibri" w:hAnsi="Calibri"/>
          <w:sz w:val="22"/>
          <w:szCs w:val="22"/>
        </w:rPr>
        <w:t>mlouvy je nebo se stane neplatným či nevynutitelným, nemá to vliv na platno</w:t>
      </w:r>
      <w:r w:rsidR="00421829" w:rsidRPr="00307AA4">
        <w:rPr>
          <w:rFonts w:ascii="Calibri" w:hAnsi="Calibri"/>
          <w:sz w:val="22"/>
          <w:szCs w:val="22"/>
        </w:rPr>
        <w:t>st zbývajících ustanovení této s</w:t>
      </w:r>
      <w:r w:rsidRPr="00307AA4">
        <w:rPr>
          <w:rFonts w:ascii="Calibri" w:hAnsi="Calibri"/>
          <w:sz w:val="22"/>
          <w:szCs w:val="22"/>
        </w:rPr>
        <w:t>mlouvy. V</w:t>
      </w:r>
      <w:r w:rsidR="0079459A" w:rsidRPr="00307AA4">
        <w:rPr>
          <w:rFonts w:ascii="Calibri" w:hAnsi="Calibri"/>
          <w:sz w:val="22"/>
          <w:szCs w:val="22"/>
        </w:rPr>
        <w:t> </w:t>
      </w:r>
      <w:r w:rsidR="00421829" w:rsidRPr="00307AA4">
        <w:rPr>
          <w:rFonts w:ascii="Calibri" w:hAnsi="Calibri"/>
          <w:sz w:val="22"/>
          <w:szCs w:val="22"/>
        </w:rPr>
        <w:t>takovém případě se strany této s</w:t>
      </w:r>
      <w:r w:rsidRPr="00307AA4">
        <w:rPr>
          <w:rFonts w:ascii="Calibri" w:hAnsi="Calibri"/>
          <w:sz w:val="22"/>
          <w:szCs w:val="22"/>
        </w:rPr>
        <w:t xml:space="preserve">mlouvy zavazují uzavřít do </w:t>
      </w:r>
      <w:r w:rsidR="00422349" w:rsidRPr="00307AA4">
        <w:rPr>
          <w:rFonts w:ascii="Calibri" w:hAnsi="Calibri"/>
          <w:sz w:val="22"/>
          <w:szCs w:val="22"/>
        </w:rPr>
        <w:t>5</w:t>
      </w:r>
      <w:r w:rsidRPr="00307AA4">
        <w:rPr>
          <w:rFonts w:ascii="Calibri" w:hAnsi="Calibri"/>
          <w:sz w:val="22"/>
          <w:szCs w:val="22"/>
        </w:rPr>
        <w:t xml:space="preserve"> pracovních dn</w:t>
      </w:r>
      <w:r w:rsidR="00421829" w:rsidRPr="00307AA4">
        <w:rPr>
          <w:rFonts w:ascii="Calibri" w:hAnsi="Calibri"/>
          <w:sz w:val="22"/>
          <w:szCs w:val="22"/>
        </w:rPr>
        <w:t>ů od výzvy druhé ze stran této smlouvy dodatek k této s</w:t>
      </w:r>
      <w:r w:rsidRPr="00307AA4">
        <w:rPr>
          <w:rFonts w:ascii="Calibri" w:hAnsi="Calibri"/>
          <w:sz w:val="22"/>
          <w:szCs w:val="22"/>
        </w:rPr>
        <w:t>mlouvě nahrazují</w:t>
      </w:r>
      <w:r w:rsidR="00421829" w:rsidRPr="00307AA4">
        <w:rPr>
          <w:rFonts w:ascii="Calibri" w:hAnsi="Calibri"/>
          <w:sz w:val="22"/>
          <w:szCs w:val="22"/>
        </w:rPr>
        <w:t>cí oddělitelné ustanovení této s</w:t>
      </w:r>
      <w:r w:rsidRPr="00307AA4">
        <w:rPr>
          <w:rFonts w:ascii="Calibri" w:hAnsi="Calibri"/>
          <w:sz w:val="22"/>
          <w:szCs w:val="22"/>
        </w:rPr>
        <w:t xml:space="preserve">mlouvy, které je neplatné či nevynutitelné, platným a vynutitelným ustanovením odpovídajícím hospodářskému účelu takto nahrazovaného ustanovení. </w:t>
      </w:r>
    </w:p>
    <w:p w:rsidR="00DC4EEE"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Odpověď strany této s</w:t>
      </w:r>
      <w:r w:rsidR="003D51E6" w:rsidRPr="00307AA4">
        <w:rPr>
          <w:rFonts w:ascii="Calibri" w:hAnsi="Calibri"/>
          <w:sz w:val="22"/>
          <w:szCs w:val="22"/>
        </w:rPr>
        <w:t>mlouvy</w:t>
      </w:r>
      <w:r w:rsidR="00B37716" w:rsidRPr="00307AA4">
        <w:rPr>
          <w:rFonts w:ascii="Calibri" w:hAnsi="Calibri"/>
          <w:sz w:val="22"/>
          <w:szCs w:val="22"/>
        </w:rPr>
        <w:t xml:space="preserve"> s dodatkem nebo odchylkou, která podstatně nemění podmínky nabídky</w:t>
      </w:r>
      <w:r w:rsidR="003D51E6" w:rsidRPr="00307AA4">
        <w:rPr>
          <w:rFonts w:ascii="Calibri" w:hAnsi="Calibri"/>
          <w:sz w:val="22"/>
          <w:szCs w:val="22"/>
        </w:rPr>
        <w:t xml:space="preserve">, ve smyslu </w:t>
      </w:r>
      <w:r w:rsidR="00E7497E" w:rsidRPr="00307AA4">
        <w:rPr>
          <w:rFonts w:ascii="Calibri" w:hAnsi="Calibri"/>
          <w:sz w:val="22"/>
          <w:szCs w:val="22"/>
        </w:rPr>
        <w:t>u</w:t>
      </w:r>
      <w:r w:rsidR="00B37716" w:rsidRPr="00307AA4">
        <w:rPr>
          <w:rFonts w:ascii="Calibri" w:hAnsi="Calibri"/>
          <w:sz w:val="22"/>
          <w:szCs w:val="22"/>
        </w:rPr>
        <w:t>st. § 1740, odst. 3 občanského zákoníku</w:t>
      </w:r>
      <w:r w:rsidR="003D3C27" w:rsidRPr="00307AA4">
        <w:rPr>
          <w:rFonts w:ascii="Calibri" w:hAnsi="Calibri"/>
          <w:sz w:val="22"/>
          <w:szCs w:val="22"/>
        </w:rPr>
        <w:t xml:space="preserve">, </w:t>
      </w:r>
      <w:r w:rsidR="003D51E6" w:rsidRPr="00307AA4">
        <w:rPr>
          <w:rFonts w:ascii="Calibri" w:hAnsi="Calibri"/>
          <w:sz w:val="22"/>
          <w:szCs w:val="22"/>
        </w:rPr>
        <w:t>není při</w:t>
      </w:r>
      <w:r w:rsidRPr="00307AA4">
        <w:rPr>
          <w:rFonts w:ascii="Calibri" w:hAnsi="Calibri"/>
          <w:sz w:val="22"/>
          <w:szCs w:val="22"/>
        </w:rPr>
        <w:t>jetím nabídky na uzavření této s</w:t>
      </w:r>
      <w:r w:rsidR="003D51E6" w:rsidRPr="00307AA4">
        <w:rPr>
          <w:rFonts w:ascii="Calibri" w:hAnsi="Calibri"/>
          <w:sz w:val="22"/>
          <w:szCs w:val="22"/>
        </w:rPr>
        <w:t>mlouvy.</w:t>
      </w:r>
    </w:p>
    <w:p w:rsidR="00627231" w:rsidRPr="00307AA4" w:rsidRDefault="00627231"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Dle § 2e zákona č. 320/2001 Sb., o finanční kontrole ve veřejné zprávě, je dodavatel osobou povinnou spolupůsobit při výkonu finanční kontroly.</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lastRenderedPageBreak/>
        <w:t>S</w:t>
      </w:r>
      <w:r w:rsidR="00421829" w:rsidRPr="00307AA4">
        <w:rPr>
          <w:rFonts w:ascii="Calibri" w:hAnsi="Calibri"/>
          <w:sz w:val="22"/>
          <w:szCs w:val="22"/>
        </w:rPr>
        <w:t>mluvní strany po přečtení této s</w:t>
      </w:r>
      <w:r w:rsidRPr="00307AA4">
        <w:rPr>
          <w:rFonts w:ascii="Calibri" w:hAnsi="Calibri"/>
          <w:sz w:val="22"/>
          <w:szCs w:val="22"/>
        </w:rPr>
        <w:t>mlouvy prohlašují, že sou</w:t>
      </w:r>
      <w:r w:rsidR="00421829" w:rsidRPr="00307AA4">
        <w:rPr>
          <w:rFonts w:ascii="Calibri" w:hAnsi="Calibri"/>
          <w:sz w:val="22"/>
          <w:szCs w:val="22"/>
        </w:rPr>
        <w:t>hlasí s jejím obsahem, že tato s</w:t>
      </w:r>
      <w:r w:rsidRPr="00307AA4">
        <w:rPr>
          <w:rFonts w:ascii="Calibri" w:hAnsi="Calibri"/>
          <w:sz w:val="22"/>
          <w:szCs w:val="22"/>
        </w:rPr>
        <w:t>mlouva byla sepsána vážně, určitě, srozumitelně a na základě jejich pravé a</w:t>
      </w:r>
      <w:r w:rsidR="0079459A" w:rsidRPr="00307AA4">
        <w:rPr>
          <w:rFonts w:ascii="Calibri" w:hAnsi="Calibri"/>
          <w:sz w:val="22"/>
          <w:szCs w:val="22"/>
        </w:rPr>
        <w:t> </w:t>
      </w:r>
      <w:r w:rsidRPr="00307AA4">
        <w:rPr>
          <w:rFonts w:ascii="Calibri" w:hAnsi="Calibri"/>
          <w:sz w:val="22"/>
          <w:szCs w:val="22"/>
        </w:rPr>
        <w:t xml:space="preserve">svobodné vůle, na důkaz čehož připojují své podpisy. </w:t>
      </w:r>
    </w:p>
    <w:p w:rsidR="00E35A79" w:rsidRPr="00307AA4" w:rsidRDefault="00F55A16" w:rsidP="000E539F">
      <w:pPr>
        <w:pStyle w:val="Odstavecseseznamem"/>
        <w:numPr>
          <w:ilvl w:val="1"/>
          <w:numId w:val="12"/>
        </w:numPr>
        <w:ind w:left="567" w:hanging="567"/>
        <w:jc w:val="both"/>
        <w:rPr>
          <w:rFonts w:ascii="Calibri" w:hAnsi="Calibri"/>
          <w:sz w:val="22"/>
          <w:szCs w:val="22"/>
        </w:rPr>
      </w:pPr>
      <w:r w:rsidRPr="00307AA4">
        <w:rPr>
          <w:rFonts w:ascii="Calibri" w:hAnsi="Calibri"/>
          <w:sz w:val="22"/>
          <w:szCs w:val="22"/>
        </w:rPr>
        <w:t>Smluvní strany výslovně souhlasí s tím, aby tato smlouva byla uvedena v přehledu nazvaném „Smlouvy uzavřené obcí“ vedeném obcí Šenov u Nového Jičína, který obsahuje údaje o smluvních stranách, předmětu smlouvy a datum jejího podpisu. Smluvní stany výslovně souhlasí, že tato smlouva může být bez jakéhokoliv omezení zveřejněna na oficiálních webových stránkách obce Šenov u Nového Jičína na síti Internet (</w:t>
      </w:r>
      <w:hyperlink r:id="rId8" w:history="1">
        <w:r w:rsidRPr="00307AA4">
          <w:rPr>
            <w:rFonts w:ascii="Calibri" w:hAnsi="Calibri"/>
            <w:sz w:val="22"/>
            <w:szCs w:val="22"/>
          </w:rPr>
          <w:t>www.senovunovehojicina.cz</w:t>
        </w:r>
      </w:hyperlink>
      <w:r w:rsidRPr="00307AA4">
        <w:rPr>
          <w:rFonts w:ascii="Calibri" w:hAnsi="Calibri"/>
          <w:sz w:val="22"/>
          <w:szCs w:val="22"/>
        </w:rPr>
        <w:t>), a to včetně všech případných příloh a dodatků, po znečitelnění osobních údajů umožňujících jednoznačnou identifikaci smluvních stran.</w:t>
      </w:r>
    </w:p>
    <w:p w:rsidR="00E35A79" w:rsidRPr="00307AA4" w:rsidRDefault="009268ED" w:rsidP="000E539F">
      <w:pPr>
        <w:pStyle w:val="Odstavecseseznamem"/>
        <w:numPr>
          <w:ilvl w:val="1"/>
          <w:numId w:val="12"/>
        </w:numPr>
        <w:ind w:left="567" w:hanging="567"/>
        <w:jc w:val="both"/>
        <w:rPr>
          <w:rFonts w:ascii="Calibri" w:hAnsi="Calibri"/>
          <w:sz w:val="22"/>
          <w:szCs w:val="22"/>
        </w:rPr>
      </w:pPr>
      <w:r w:rsidRPr="00307AA4">
        <w:rPr>
          <w:rFonts w:ascii="Calibri" w:hAnsi="Calibri"/>
          <w:sz w:val="22"/>
          <w:szCs w:val="22"/>
        </w:rPr>
        <w:t xml:space="preserve"> </w:t>
      </w:r>
      <w:r w:rsidR="00F55A16" w:rsidRPr="00307AA4">
        <w:rPr>
          <w:rFonts w:ascii="Calibri" w:hAnsi="Calibri"/>
          <w:sz w:val="22"/>
          <w:szCs w:val="22"/>
        </w:rPr>
        <w:t xml:space="preserve">Rada obce </w:t>
      </w:r>
      <w:r w:rsidR="001F5712" w:rsidRPr="00307AA4">
        <w:rPr>
          <w:rFonts w:ascii="Calibri" w:hAnsi="Calibri"/>
          <w:sz w:val="22"/>
          <w:szCs w:val="22"/>
        </w:rPr>
        <w:t>Šenov u Nového Jičína na svém</w:t>
      </w:r>
      <w:r w:rsidR="00E35A79" w:rsidRPr="00307AA4">
        <w:rPr>
          <w:rFonts w:ascii="Calibri" w:hAnsi="Calibri"/>
          <w:sz w:val="22"/>
          <w:szCs w:val="22"/>
        </w:rPr>
        <w:t xml:space="preserve"> </w:t>
      </w:r>
      <w:r w:rsidR="001750F3" w:rsidRPr="00307AA4">
        <w:rPr>
          <w:rFonts w:ascii="Calibri" w:hAnsi="Calibri"/>
          <w:sz w:val="22"/>
          <w:szCs w:val="22"/>
        </w:rPr>
        <w:t>……</w:t>
      </w:r>
      <w:r w:rsidR="00E35A79" w:rsidRPr="00307AA4">
        <w:rPr>
          <w:rFonts w:ascii="Calibri" w:hAnsi="Calibri"/>
          <w:sz w:val="22"/>
          <w:szCs w:val="22"/>
        </w:rPr>
        <w:t>.</w:t>
      </w:r>
      <w:r w:rsidR="00F55A16" w:rsidRPr="00307AA4">
        <w:rPr>
          <w:rFonts w:ascii="Calibri" w:hAnsi="Calibri"/>
          <w:sz w:val="22"/>
          <w:szCs w:val="22"/>
        </w:rPr>
        <w:t xml:space="preserve"> jednání, konaném dne </w:t>
      </w:r>
      <w:r w:rsidR="001750F3" w:rsidRPr="00307AA4">
        <w:rPr>
          <w:rFonts w:ascii="Calibri" w:hAnsi="Calibri"/>
          <w:sz w:val="22"/>
          <w:szCs w:val="22"/>
        </w:rPr>
        <w:t>………….</w:t>
      </w:r>
      <w:r w:rsidR="00F55A16" w:rsidRPr="00307AA4">
        <w:rPr>
          <w:rFonts w:ascii="Calibri" w:hAnsi="Calibri"/>
          <w:sz w:val="22"/>
          <w:szCs w:val="22"/>
        </w:rPr>
        <w:t xml:space="preserve"> schválila </w:t>
      </w:r>
      <w:proofErr w:type="gramStart"/>
      <w:r w:rsidR="00F55A16" w:rsidRPr="00307AA4">
        <w:rPr>
          <w:rFonts w:ascii="Calibri" w:hAnsi="Calibri"/>
          <w:sz w:val="22"/>
          <w:szCs w:val="22"/>
        </w:rPr>
        <w:t xml:space="preserve">pod </w:t>
      </w:r>
      <w:r w:rsidRPr="00307AA4">
        <w:rPr>
          <w:rFonts w:ascii="Calibri" w:hAnsi="Calibri"/>
          <w:sz w:val="22"/>
          <w:szCs w:val="22"/>
        </w:rPr>
        <w:t xml:space="preserve"> </w:t>
      </w:r>
      <w:r w:rsidR="00F55A16" w:rsidRPr="00307AA4">
        <w:rPr>
          <w:rFonts w:ascii="Calibri" w:hAnsi="Calibri"/>
          <w:sz w:val="22"/>
          <w:szCs w:val="22"/>
        </w:rPr>
        <w:t>bodem</w:t>
      </w:r>
      <w:proofErr w:type="gramEnd"/>
      <w:r w:rsidR="00F55A16" w:rsidRPr="00307AA4">
        <w:rPr>
          <w:rFonts w:ascii="Calibri" w:hAnsi="Calibri"/>
          <w:sz w:val="22"/>
          <w:szCs w:val="22"/>
        </w:rPr>
        <w:t xml:space="preserve"> </w:t>
      </w:r>
      <w:r w:rsidR="001750F3" w:rsidRPr="00307AA4">
        <w:rPr>
          <w:rFonts w:ascii="Calibri" w:hAnsi="Calibri"/>
          <w:sz w:val="22"/>
          <w:szCs w:val="22"/>
        </w:rPr>
        <w:t>…………..</w:t>
      </w:r>
      <w:r w:rsidR="001F5712" w:rsidRPr="00307AA4">
        <w:rPr>
          <w:rFonts w:ascii="Calibri" w:hAnsi="Calibri"/>
          <w:sz w:val="22"/>
          <w:szCs w:val="22"/>
        </w:rPr>
        <w:t>uzavření</w:t>
      </w:r>
      <w:r w:rsidR="00F55A16" w:rsidRPr="00307AA4">
        <w:rPr>
          <w:rFonts w:ascii="Calibri" w:hAnsi="Calibri"/>
          <w:sz w:val="22"/>
          <w:szCs w:val="22"/>
        </w:rPr>
        <w:t xml:space="preserve"> </w:t>
      </w:r>
      <w:r w:rsidR="001750F3" w:rsidRPr="00307AA4">
        <w:rPr>
          <w:rFonts w:ascii="Calibri" w:hAnsi="Calibri"/>
          <w:sz w:val="22"/>
          <w:szCs w:val="22"/>
        </w:rPr>
        <w:t>s</w:t>
      </w:r>
      <w:r w:rsidR="00F55A16" w:rsidRPr="00307AA4">
        <w:rPr>
          <w:rFonts w:ascii="Calibri" w:hAnsi="Calibri"/>
          <w:sz w:val="22"/>
          <w:szCs w:val="22"/>
        </w:rPr>
        <w:t>mlouvy o dílo mezi obcí Šenov u Nov</w:t>
      </w:r>
      <w:r w:rsidR="001750F3" w:rsidRPr="00307AA4">
        <w:rPr>
          <w:rFonts w:ascii="Calibri" w:hAnsi="Calibri"/>
          <w:sz w:val="22"/>
          <w:szCs w:val="22"/>
        </w:rPr>
        <w:t>ého Jičína a dodavatelem stavby</w:t>
      </w:r>
      <w:r w:rsidR="00E35A79" w:rsidRPr="00307AA4">
        <w:rPr>
          <w:rFonts w:ascii="Calibri" w:hAnsi="Calibri"/>
          <w:sz w:val="22"/>
          <w:szCs w:val="22"/>
        </w:rPr>
        <w:t xml:space="preserve"> </w:t>
      </w:r>
      <w:r w:rsidR="001750F3" w:rsidRPr="00307AA4">
        <w:rPr>
          <w:rFonts w:ascii="Calibri" w:hAnsi="Calibri"/>
          <w:sz w:val="22"/>
          <w:szCs w:val="22"/>
        </w:rPr>
        <w:t>…………………………………………….</w:t>
      </w:r>
      <w:r w:rsidR="00E35A79" w:rsidRPr="00307AA4">
        <w:rPr>
          <w:rFonts w:ascii="Calibri" w:hAnsi="Calibri"/>
          <w:sz w:val="22"/>
          <w:szCs w:val="22"/>
        </w:rPr>
        <w:t xml:space="preserve"> a pověřila starostu k podpisu.</w:t>
      </w:r>
    </w:p>
    <w:p w:rsidR="00970D96" w:rsidRDefault="00970D96" w:rsidP="00970D96">
      <w:pPr>
        <w:pStyle w:val="Odstavecseseznamem"/>
        <w:ind w:left="567"/>
        <w:jc w:val="both"/>
        <w:rPr>
          <w:rFonts w:ascii="Calibri" w:hAnsi="Calibri"/>
          <w:sz w:val="22"/>
          <w:szCs w:val="22"/>
        </w:rPr>
      </w:pPr>
    </w:p>
    <w:p w:rsidR="00E35A79" w:rsidRPr="00307AA4" w:rsidRDefault="00E35A79" w:rsidP="00E35A79">
      <w:pPr>
        <w:pStyle w:val="Normlnweb"/>
        <w:spacing w:before="0" w:beforeAutospacing="0" w:after="0" w:afterAutospacing="0"/>
        <w:ind w:left="142" w:hanging="142"/>
        <w:rPr>
          <w:rFonts w:ascii="Calibri" w:hAnsi="Calibri"/>
          <w:b/>
          <w:sz w:val="22"/>
          <w:szCs w:val="22"/>
        </w:rPr>
      </w:pPr>
    </w:p>
    <w:p w:rsidR="00571D1E" w:rsidRPr="00307AA4" w:rsidRDefault="00171A2B" w:rsidP="00952E1C">
      <w:pPr>
        <w:pStyle w:val="Normlnweb"/>
        <w:spacing w:before="0" w:beforeAutospacing="0" w:after="0" w:afterAutospacing="0"/>
        <w:rPr>
          <w:rFonts w:ascii="Calibri" w:hAnsi="Calibri"/>
          <w:sz w:val="22"/>
          <w:szCs w:val="22"/>
        </w:rPr>
      </w:pPr>
      <w:r w:rsidRPr="00307AA4">
        <w:rPr>
          <w:rFonts w:ascii="Calibri" w:hAnsi="Calibri"/>
          <w:sz w:val="22"/>
          <w:szCs w:val="22"/>
        </w:rPr>
        <w:t>Nedílnou součástí této smlouvy jsou přílohy:</w:t>
      </w:r>
    </w:p>
    <w:p w:rsidR="00171A2B" w:rsidRPr="00307AA4" w:rsidRDefault="00251E21" w:rsidP="00422349">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1 – </w:t>
      </w:r>
      <w:r w:rsidR="009D500C" w:rsidRPr="00307AA4">
        <w:rPr>
          <w:rFonts w:ascii="Calibri" w:hAnsi="Calibri"/>
          <w:sz w:val="22"/>
          <w:szCs w:val="22"/>
        </w:rPr>
        <w:t>soupis stavebních prací, dodávek a služeb předložený</w:t>
      </w:r>
      <w:r w:rsidR="00422349" w:rsidRPr="00307AA4">
        <w:rPr>
          <w:rFonts w:ascii="Calibri" w:hAnsi="Calibri"/>
          <w:sz w:val="22"/>
          <w:szCs w:val="22"/>
        </w:rPr>
        <w:t xml:space="preserve"> zhotovitelem</w:t>
      </w:r>
    </w:p>
    <w:p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příloha č. 2 – harmonogram prováděných prací</w:t>
      </w:r>
    </w:p>
    <w:p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3 – </w:t>
      </w:r>
      <w:r w:rsidR="00393C95" w:rsidRPr="00307AA4">
        <w:rPr>
          <w:rFonts w:ascii="Calibri" w:hAnsi="Calibri"/>
          <w:sz w:val="22"/>
          <w:szCs w:val="22"/>
        </w:rPr>
        <w:t>pod</w:t>
      </w:r>
      <w:r w:rsidR="003E6ECD" w:rsidRPr="00307AA4">
        <w:rPr>
          <w:rFonts w:ascii="Calibri" w:hAnsi="Calibri"/>
          <w:sz w:val="22"/>
          <w:szCs w:val="22"/>
        </w:rPr>
        <w:t>dodavatelské schéma</w:t>
      </w:r>
    </w:p>
    <w:p w:rsidR="006F7621" w:rsidRPr="00307AA4" w:rsidRDefault="006F7621" w:rsidP="00422349">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Šenov</w:t>
      </w:r>
      <w:r w:rsidR="00422349" w:rsidRPr="00307AA4">
        <w:rPr>
          <w:rFonts w:ascii="Calibri" w:hAnsi="Calibri"/>
          <w:sz w:val="22"/>
          <w:szCs w:val="22"/>
        </w:rPr>
        <w:t xml:space="preserve"> u Nového Jičína </w:t>
      </w:r>
      <w:r w:rsidR="0004011B" w:rsidRPr="00307AA4">
        <w:rPr>
          <w:rFonts w:ascii="Calibri" w:hAnsi="Calibri"/>
          <w:sz w:val="22"/>
          <w:szCs w:val="22"/>
        </w:rPr>
        <w:t>dne ………………….</w:t>
      </w:r>
      <w:r w:rsidR="00422349" w:rsidRPr="00307AA4">
        <w:rPr>
          <w:rFonts w:ascii="Calibri" w:hAnsi="Calibri"/>
          <w:sz w:val="22"/>
          <w:szCs w:val="22"/>
        </w:rPr>
        <w:t xml:space="preserve">    </w:t>
      </w:r>
      <w:r w:rsidRPr="00307AA4">
        <w:rPr>
          <w:rFonts w:ascii="Calibri" w:hAnsi="Calibri"/>
          <w:sz w:val="22"/>
          <w:szCs w:val="22"/>
        </w:rPr>
        <w:t xml:space="preserve">      </w:t>
      </w:r>
      <w:r w:rsidRPr="00307AA4">
        <w:rPr>
          <w:rFonts w:ascii="Calibri" w:hAnsi="Calibri"/>
          <w:sz w:val="22"/>
          <w:szCs w:val="22"/>
        </w:rPr>
        <w:tab/>
      </w:r>
      <w:r w:rsidR="00B04874"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r w:rsidR="00422349" w:rsidRPr="00307AA4">
        <w:rPr>
          <w:rFonts w:ascii="Calibri" w:hAnsi="Calibri"/>
          <w:sz w:val="22"/>
          <w:szCs w:val="22"/>
        </w:rPr>
        <w:t xml:space="preserve">dne </w:t>
      </w:r>
      <w:r w:rsidR="005945EC" w:rsidRPr="00307AA4">
        <w:rPr>
          <w:rFonts w:ascii="Calibri" w:hAnsi="Calibri"/>
          <w:sz w:val="22"/>
          <w:szCs w:val="22"/>
        </w:rPr>
        <w:t>…………………</w:t>
      </w:r>
      <w:r w:rsidR="0092625D" w:rsidRPr="00307AA4">
        <w:rPr>
          <w:rFonts w:ascii="Calibri" w:hAnsi="Calibri"/>
          <w:sz w:val="22"/>
          <w:szCs w:val="22"/>
        </w:rPr>
        <w:t xml:space="preserve"> </w:t>
      </w: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za objednatele:</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Pr="00307AA4">
        <w:rPr>
          <w:rFonts w:ascii="Calibri" w:hAnsi="Calibri"/>
          <w:sz w:val="22"/>
          <w:szCs w:val="22"/>
        </w:rPr>
        <w:t>za zhotovitele:</w:t>
      </w:r>
    </w:p>
    <w:p w:rsidR="009D500C" w:rsidRPr="00307AA4" w:rsidRDefault="009D500C" w:rsidP="00952E1C">
      <w:pPr>
        <w:pStyle w:val="Normlnweb"/>
        <w:spacing w:before="0" w:beforeAutospacing="0" w:after="0" w:afterAutospacing="0"/>
        <w:rPr>
          <w:rFonts w:ascii="Calibri" w:hAnsi="Calibri"/>
          <w:sz w:val="22"/>
          <w:szCs w:val="22"/>
        </w:rPr>
      </w:pPr>
    </w:p>
    <w:p w:rsidR="00422349" w:rsidRPr="00307AA4" w:rsidRDefault="00422349"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                  ……………………………………………………………..</w:t>
      </w:r>
    </w:p>
    <w:p w:rsidR="001619A3" w:rsidRPr="00307AA4" w:rsidRDefault="00411821" w:rsidP="00952E1C">
      <w:pPr>
        <w:pStyle w:val="Normlnweb"/>
        <w:spacing w:before="0" w:beforeAutospacing="0" w:after="0" w:afterAutospacing="0"/>
        <w:rPr>
          <w:rFonts w:ascii="Calibri" w:hAnsi="Calibri"/>
          <w:sz w:val="22"/>
          <w:szCs w:val="22"/>
        </w:rPr>
      </w:pPr>
      <w:r w:rsidRPr="00307AA4">
        <w:rPr>
          <w:rFonts w:ascii="Calibri" w:hAnsi="Calibri"/>
          <w:sz w:val="22"/>
          <w:szCs w:val="22"/>
        </w:rPr>
        <w:t>Ing. Jaromír Kadlec</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p>
    <w:p w:rsidR="00422349"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starost</w:t>
      </w:r>
      <w:r w:rsidR="00A34F1E">
        <w:rPr>
          <w:rFonts w:ascii="Calibri" w:hAnsi="Calibri"/>
          <w:sz w:val="22"/>
          <w:szCs w:val="22"/>
        </w:rPr>
        <w:t>a</w:t>
      </w:r>
      <w:r w:rsidR="00422349" w:rsidRPr="00307AA4">
        <w:rPr>
          <w:rFonts w:ascii="Calibri" w:hAnsi="Calibri"/>
          <w:sz w:val="22"/>
          <w:szCs w:val="22"/>
        </w:rPr>
        <w:tab/>
      </w:r>
      <w:r w:rsidR="00422349"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p>
    <w:sectPr w:rsidR="00422349" w:rsidRPr="00307AA4" w:rsidSect="006126E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D02" w:rsidRDefault="00403D02" w:rsidP="006126E3">
      <w:r>
        <w:separator/>
      </w:r>
    </w:p>
  </w:endnote>
  <w:endnote w:type="continuationSeparator" w:id="0">
    <w:p w:rsidR="00403D02" w:rsidRDefault="00403D02"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0C" w:rsidRPr="00543C20" w:rsidRDefault="00594A0C">
    <w:pPr>
      <w:pStyle w:val="Zpat"/>
      <w:jc w:val="right"/>
      <w:rPr>
        <w:rFonts w:ascii="Calibri" w:hAnsi="Calibri"/>
        <w:sz w:val="22"/>
        <w:szCs w:val="22"/>
      </w:rPr>
    </w:pPr>
    <w:r w:rsidRPr="00543C20">
      <w:rPr>
        <w:rFonts w:ascii="Calibri" w:hAnsi="Calibri"/>
        <w:sz w:val="22"/>
        <w:szCs w:val="22"/>
        <w:lang w:val="cs-CZ"/>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0860DF">
      <w:rPr>
        <w:rFonts w:ascii="Calibri" w:hAnsi="Calibri"/>
        <w:b/>
        <w:bCs/>
        <w:noProof/>
        <w:sz w:val="22"/>
        <w:szCs w:val="22"/>
      </w:rPr>
      <w:t>10</w:t>
    </w:r>
    <w:r w:rsidRPr="00543C20">
      <w:rPr>
        <w:rFonts w:ascii="Calibri" w:hAnsi="Calibri"/>
        <w:b/>
        <w:bCs/>
        <w:sz w:val="22"/>
        <w:szCs w:val="22"/>
      </w:rPr>
      <w:fldChar w:fldCharType="end"/>
    </w:r>
    <w:r w:rsidRPr="00543C20">
      <w:rPr>
        <w:rFonts w:ascii="Calibri" w:hAnsi="Calibri"/>
        <w:sz w:val="22"/>
        <w:szCs w:val="22"/>
        <w:lang w:val="cs-CZ"/>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0860DF">
      <w:rPr>
        <w:rFonts w:ascii="Calibri" w:hAnsi="Calibri"/>
        <w:b/>
        <w:bCs/>
        <w:noProof/>
        <w:sz w:val="22"/>
        <w:szCs w:val="22"/>
      </w:rPr>
      <w:t>10</w:t>
    </w:r>
    <w:r w:rsidRPr="00543C20">
      <w:rPr>
        <w:rFonts w:ascii="Calibri" w:hAnsi="Calibri"/>
        <w:b/>
        <w:bCs/>
        <w:sz w:val="22"/>
        <w:szCs w:val="22"/>
      </w:rPr>
      <w:fldChar w:fldCharType="end"/>
    </w:r>
  </w:p>
  <w:p w:rsidR="00594A0C" w:rsidRDefault="00594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D02" w:rsidRDefault="00403D02" w:rsidP="006126E3">
      <w:r>
        <w:separator/>
      </w:r>
    </w:p>
  </w:footnote>
  <w:footnote w:type="continuationSeparator" w:id="0">
    <w:p w:rsidR="00403D02" w:rsidRDefault="00403D02"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C17B42"/>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D92391"/>
    <w:multiLevelType w:val="multilevel"/>
    <w:tmpl w:val="785AAC72"/>
    <w:lvl w:ilvl="0">
      <w:start w:val="1"/>
      <w:numFmt w:val="decimal"/>
      <w:suff w:val="space"/>
      <w:lvlText w:val="%1."/>
      <w:lvlJc w:val="left"/>
      <w:pPr>
        <w:ind w:left="0" w:firstLine="0"/>
      </w:pPr>
      <w:rPr>
        <w:rFonts w:hint="default"/>
      </w:rPr>
    </w:lvl>
    <w:lvl w:ilvl="1">
      <w:start w:val="4"/>
      <w:numFmt w:val="decimal"/>
      <w:isLgl/>
      <w:lvlText w:val="%1.%2"/>
      <w:lvlJc w:val="left"/>
      <w:pPr>
        <w:tabs>
          <w:tab w:val="num" w:pos="3195"/>
        </w:tabs>
        <w:ind w:left="0" w:firstLine="0"/>
      </w:pPr>
      <w:rPr>
        <w:rFonts w:hint="default"/>
      </w:rPr>
    </w:lvl>
    <w:lvl w:ilvl="2">
      <w:start w:val="1"/>
      <w:numFmt w:val="decimal"/>
      <w:isLgl/>
      <w:lvlText w:val="%1.%2.%3"/>
      <w:lvlJc w:val="left"/>
      <w:pPr>
        <w:tabs>
          <w:tab w:val="num" w:pos="3555"/>
        </w:tabs>
        <w:ind w:left="0" w:firstLine="0"/>
      </w:pPr>
      <w:rPr>
        <w:rFonts w:hint="default"/>
      </w:rPr>
    </w:lvl>
    <w:lvl w:ilvl="3">
      <w:start w:val="1"/>
      <w:numFmt w:val="decimal"/>
      <w:isLgl/>
      <w:lvlText w:val="%1.%2.%3.%4"/>
      <w:lvlJc w:val="left"/>
      <w:pPr>
        <w:tabs>
          <w:tab w:val="num" w:pos="3555"/>
        </w:tabs>
        <w:ind w:left="0" w:firstLine="0"/>
      </w:pPr>
      <w:rPr>
        <w:rFonts w:hint="default"/>
      </w:rPr>
    </w:lvl>
    <w:lvl w:ilvl="4">
      <w:start w:val="1"/>
      <w:numFmt w:val="decimal"/>
      <w:isLgl/>
      <w:lvlText w:val="%1.%2.%3.%4.%5"/>
      <w:lvlJc w:val="left"/>
      <w:pPr>
        <w:tabs>
          <w:tab w:val="num" w:pos="3915"/>
        </w:tabs>
        <w:ind w:left="0" w:firstLine="0"/>
      </w:pPr>
      <w:rPr>
        <w:rFonts w:hint="default"/>
      </w:rPr>
    </w:lvl>
    <w:lvl w:ilvl="5">
      <w:start w:val="1"/>
      <w:numFmt w:val="decimal"/>
      <w:isLgl/>
      <w:lvlText w:val="%1.%2.%3.%4.%5.%6"/>
      <w:lvlJc w:val="left"/>
      <w:pPr>
        <w:tabs>
          <w:tab w:val="num" w:pos="3915"/>
        </w:tabs>
        <w:ind w:left="0" w:firstLine="0"/>
      </w:pPr>
      <w:rPr>
        <w:rFonts w:hint="default"/>
      </w:rPr>
    </w:lvl>
    <w:lvl w:ilvl="6">
      <w:start w:val="1"/>
      <w:numFmt w:val="decimal"/>
      <w:isLgl/>
      <w:lvlText w:val="%1.%2.%3.%4.%5.%6.%7"/>
      <w:lvlJc w:val="left"/>
      <w:pPr>
        <w:tabs>
          <w:tab w:val="num" w:pos="4275"/>
        </w:tabs>
        <w:ind w:left="0" w:firstLine="0"/>
      </w:pPr>
      <w:rPr>
        <w:rFonts w:hint="default"/>
      </w:rPr>
    </w:lvl>
    <w:lvl w:ilvl="7">
      <w:start w:val="1"/>
      <w:numFmt w:val="decimal"/>
      <w:isLgl/>
      <w:lvlText w:val="%1.%2.%3.%4.%5.%6.%7.%8"/>
      <w:lvlJc w:val="left"/>
      <w:pPr>
        <w:tabs>
          <w:tab w:val="num" w:pos="4275"/>
        </w:tabs>
        <w:ind w:left="0" w:firstLine="0"/>
      </w:pPr>
      <w:rPr>
        <w:rFonts w:hint="default"/>
      </w:rPr>
    </w:lvl>
    <w:lvl w:ilvl="8">
      <w:start w:val="1"/>
      <w:numFmt w:val="decimal"/>
      <w:isLgl/>
      <w:lvlText w:val="%1.%2.%3.%4.%5.%6.%7.%8.%9"/>
      <w:lvlJc w:val="left"/>
      <w:pPr>
        <w:tabs>
          <w:tab w:val="num" w:pos="4635"/>
        </w:tabs>
        <w:ind w:left="0" w:firstLine="0"/>
      </w:pPr>
      <w:rPr>
        <w:rFonts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4955D7"/>
    <w:multiLevelType w:val="multilevel"/>
    <w:tmpl w:val="BA3C1E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3289F"/>
    <w:multiLevelType w:val="multilevel"/>
    <w:tmpl w:val="A790E3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79664E"/>
    <w:multiLevelType w:val="multilevel"/>
    <w:tmpl w:val="DC820F36"/>
    <w:lvl w:ilvl="0">
      <w:start w:val="11"/>
      <w:numFmt w:val="decimal"/>
      <w:lvlText w:val="%1"/>
      <w:lvlJc w:val="left"/>
      <w:pPr>
        <w:tabs>
          <w:tab w:val="num" w:pos="0"/>
        </w:tabs>
        <w:ind w:left="420" w:hanging="420"/>
      </w:pPr>
      <w:rPr>
        <w:rFonts w:hint="default"/>
      </w:rPr>
    </w:lvl>
    <w:lvl w:ilvl="1">
      <w:start w:val="1"/>
      <w:numFmt w:val="decimal"/>
      <w:lvlText w:val="14.%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6" w15:restartNumberingAfterBreak="0">
    <w:nsid w:val="60556549"/>
    <w:multiLevelType w:val="multilevel"/>
    <w:tmpl w:val="AAC004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Calibri" w:hAnsi="Calibri"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022CB6"/>
    <w:multiLevelType w:val="multilevel"/>
    <w:tmpl w:val="1F84547A"/>
    <w:lvl w:ilvl="0">
      <w:start w:val="11"/>
      <w:numFmt w:val="decimal"/>
      <w:lvlText w:val="%1"/>
      <w:lvlJc w:val="left"/>
      <w:pPr>
        <w:tabs>
          <w:tab w:val="num" w:pos="0"/>
        </w:tabs>
        <w:ind w:left="420" w:hanging="420"/>
      </w:pPr>
      <w:rPr>
        <w:rFonts w:hint="default"/>
      </w:rPr>
    </w:lvl>
    <w:lvl w:ilvl="1">
      <w:start w:val="1"/>
      <w:numFmt w:val="decimal"/>
      <w:lvlText w:val="12.%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8" w15:restartNumberingAfterBreak="0">
    <w:nsid w:val="66551B11"/>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C5EF0"/>
    <w:multiLevelType w:val="multilevel"/>
    <w:tmpl w:val="9CFC07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7"/>
  </w:num>
  <w:num w:numId="4">
    <w:abstractNumId w:val="16"/>
  </w:num>
  <w:num w:numId="5">
    <w:abstractNumId w:val="9"/>
  </w:num>
  <w:num w:numId="6">
    <w:abstractNumId w:val="20"/>
  </w:num>
  <w:num w:numId="7">
    <w:abstractNumId w:val="13"/>
  </w:num>
  <w:num w:numId="8">
    <w:abstractNumId w:val="2"/>
  </w:num>
  <w:num w:numId="9">
    <w:abstractNumId w:val="21"/>
  </w:num>
  <w:num w:numId="10">
    <w:abstractNumId w:val="6"/>
  </w:num>
  <w:num w:numId="11">
    <w:abstractNumId w:val="1"/>
  </w:num>
  <w:num w:numId="12">
    <w:abstractNumId w:val="15"/>
  </w:num>
  <w:num w:numId="13">
    <w:abstractNumId w:val="5"/>
  </w:num>
  <w:num w:numId="14">
    <w:abstractNumId w:val="10"/>
  </w:num>
  <w:num w:numId="15">
    <w:abstractNumId w:val="11"/>
  </w:num>
  <w:num w:numId="16">
    <w:abstractNumId w:val="14"/>
  </w:num>
  <w:num w:numId="17">
    <w:abstractNumId w:val="12"/>
  </w:num>
  <w:num w:numId="18">
    <w:abstractNumId w:val="19"/>
  </w:num>
  <w:num w:numId="19">
    <w:abstractNumId w:val="0"/>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E6"/>
    <w:rsid w:val="00000011"/>
    <w:rsid w:val="000035E5"/>
    <w:rsid w:val="00003D96"/>
    <w:rsid w:val="000050B6"/>
    <w:rsid w:val="000058B5"/>
    <w:rsid w:val="00007A8E"/>
    <w:rsid w:val="00007B50"/>
    <w:rsid w:val="00016FBC"/>
    <w:rsid w:val="00021732"/>
    <w:rsid w:val="00024FD7"/>
    <w:rsid w:val="00025AE7"/>
    <w:rsid w:val="0002619A"/>
    <w:rsid w:val="0002689A"/>
    <w:rsid w:val="000269B9"/>
    <w:rsid w:val="00030F60"/>
    <w:rsid w:val="000326FE"/>
    <w:rsid w:val="00035EE9"/>
    <w:rsid w:val="000379CA"/>
    <w:rsid w:val="0004011B"/>
    <w:rsid w:val="000413B9"/>
    <w:rsid w:val="0004157E"/>
    <w:rsid w:val="00043A95"/>
    <w:rsid w:val="00053660"/>
    <w:rsid w:val="00053754"/>
    <w:rsid w:val="00054421"/>
    <w:rsid w:val="00054A3D"/>
    <w:rsid w:val="00054EF2"/>
    <w:rsid w:val="000551F6"/>
    <w:rsid w:val="00055C2E"/>
    <w:rsid w:val="00056E30"/>
    <w:rsid w:val="0005710E"/>
    <w:rsid w:val="000613B1"/>
    <w:rsid w:val="00061E39"/>
    <w:rsid w:val="0006205F"/>
    <w:rsid w:val="000629E7"/>
    <w:rsid w:val="00064F27"/>
    <w:rsid w:val="00065042"/>
    <w:rsid w:val="00066665"/>
    <w:rsid w:val="000671E8"/>
    <w:rsid w:val="00071497"/>
    <w:rsid w:val="000763B1"/>
    <w:rsid w:val="00080367"/>
    <w:rsid w:val="00082DE3"/>
    <w:rsid w:val="0008420C"/>
    <w:rsid w:val="00084C99"/>
    <w:rsid w:val="000860DF"/>
    <w:rsid w:val="000912E8"/>
    <w:rsid w:val="000920EC"/>
    <w:rsid w:val="000949CA"/>
    <w:rsid w:val="00096C23"/>
    <w:rsid w:val="00096DFC"/>
    <w:rsid w:val="00097665"/>
    <w:rsid w:val="000A2181"/>
    <w:rsid w:val="000A51F8"/>
    <w:rsid w:val="000A568C"/>
    <w:rsid w:val="000A6557"/>
    <w:rsid w:val="000A7C32"/>
    <w:rsid w:val="000B308C"/>
    <w:rsid w:val="000C481A"/>
    <w:rsid w:val="000C5997"/>
    <w:rsid w:val="000C5D25"/>
    <w:rsid w:val="000C66D5"/>
    <w:rsid w:val="000D2CD9"/>
    <w:rsid w:val="000E3082"/>
    <w:rsid w:val="000E319C"/>
    <w:rsid w:val="000E4687"/>
    <w:rsid w:val="000E539F"/>
    <w:rsid w:val="000E6758"/>
    <w:rsid w:val="000F2048"/>
    <w:rsid w:val="000F2661"/>
    <w:rsid w:val="000F3311"/>
    <w:rsid w:val="000F7E82"/>
    <w:rsid w:val="00104697"/>
    <w:rsid w:val="001050AF"/>
    <w:rsid w:val="0011028F"/>
    <w:rsid w:val="0011058C"/>
    <w:rsid w:val="00112F70"/>
    <w:rsid w:val="0011416F"/>
    <w:rsid w:val="00114184"/>
    <w:rsid w:val="00114D5B"/>
    <w:rsid w:val="001208C0"/>
    <w:rsid w:val="00122B54"/>
    <w:rsid w:val="00124364"/>
    <w:rsid w:val="00124370"/>
    <w:rsid w:val="00124711"/>
    <w:rsid w:val="00127E6E"/>
    <w:rsid w:val="0013320E"/>
    <w:rsid w:val="00133581"/>
    <w:rsid w:val="0013601A"/>
    <w:rsid w:val="001363D2"/>
    <w:rsid w:val="00136734"/>
    <w:rsid w:val="001422B4"/>
    <w:rsid w:val="0014294E"/>
    <w:rsid w:val="00143480"/>
    <w:rsid w:val="00144171"/>
    <w:rsid w:val="001451C2"/>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96D"/>
    <w:rsid w:val="001816FF"/>
    <w:rsid w:val="00182077"/>
    <w:rsid w:val="001842B0"/>
    <w:rsid w:val="001906C2"/>
    <w:rsid w:val="001912D6"/>
    <w:rsid w:val="00191749"/>
    <w:rsid w:val="00191B77"/>
    <w:rsid w:val="0019502A"/>
    <w:rsid w:val="001A1333"/>
    <w:rsid w:val="001A1F43"/>
    <w:rsid w:val="001A4C4B"/>
    <w:rsid w:val="001B1308"/>
    <w:rsid w:val="001B28BF"/>
    <w:rsid w:val="001B3B93"/>
    <w:rsid w:val="001B5F3B"/>
    <w:rsid w:val="001C4757"/>
    <w:rsid w:val="001C5402"/>
    <w:rsid w:val="001C7B53"/>
    <w:rsid w:val="001D102C"/>
    <w:rsid w:val="001D1FB3"/>
    <w:rsid w:val="001D5DF2"/>
    <w:rsid w:val="001D7D4C"/>
    <w:rsid w:val="001E13B5"/>
    <w:rsid w:val="001E1FE1"/>
    <w:rsid w:val="001E3B6F"/>
    <w:rsid w:val="001F1E3F"/>
    <w:rsid w:val="001F3272"/>
    <w:rsid w:val="001F3504"/>
    <w:rsid w:val="001F37E9"/>
    <w:rsid w:val="001F5712"/>
    <w:rsid w:val="001F6D6F"/>
    <w:rsid w:val="001F7645"/>
    <w:rsid w:val="0020086B"/>
    <w:rsid w:val="00201466"/>
    <w:rsid w:val="00201C15"/>
    <w:rsid w:val="00207D6C"/>
    <w:rsid w:val="002109FB"/>
    <w:rsid w:val="0021156F"/>
    <w:rsid w:val="00211870"/>
    <w:rsid w:val="00211C97"/>
    <w:rsid w:val="00211CF6"/>
    <w:rsid w:val="002168D1"/>
    <w:rsid w:val="00217818"/>
    <w:rsid w:val="0022000E"/>
    <w:rsid w:val="00222DD1"/>
    <w:rsid w:val="00223F45"/>
    <w:rsid w:val="00225101"/>
    <w:rsid w:val="002268F3"/>
    <w:rsid w:val="00233508"/>
    <w:rsid w:val="00235E43"/>
    <w:rsid w:val="00237D8F"/>
    <w:rsid w:val="00240B0E"/>
    <w:rsid w:val="00246A7F"/>
    <w:rsid w:val="00251E21"/>
    <w:rsid w:val="002539A4"/>
    <w:rsid w:val="002566F7"/>
    <w:rsid w:val="00260BA4"/>
    <w:rsid w:val="00263DC7"/>
    <w:rsid w:val="0026716B"/>
    <w:rsid w:val="002676E9"/>
    <w:rsid w:val="0027013E"/>
    <w:rsid w:val="00271BAB"/>
    <w:rsid w:val="00272119"/>
    <w:rsid w:val="0027217D"/>
    <w:rsid w:val="002738DE"/>
    <w:rsid w:val="002744C5"/>
    <w:rsid w:val="00277C69"/>
    <w:rsid w:val="00277F81"/>
    <w:rsid w:val="002816E2"/>
    <w:rsid w:val="00281A75"/>
    <w:rsid w:val="00284D70"/>
    <w:rsid w:val="00293CB0"/>
    <w:rsid w:val="00294A0F"/>
    <w:rsid w:val="00295165"/>
    <w:rsid w:val="002965FC"/>
    <w:rsid w:val="0029739E"/>
    <w:rsid w:val="002A18E2"/>
    <w:rsid w:val="002A468C"/>
    <w:rsid w:val="002A6EE1"/>
    <w:rsid w:val="002B0640"/>
    <w:rsid w:val="002B283D"/>
    <w:rsid w:val="002B32DD"/>
    <w:rsid w:val="002B39CC"/>
    <w:rsid w:val="002B52A4"/>
    <w:rsid w:val="002B5EC9"/>
    <w:rsid w:val="002B64FB"/>
    <w:rsid w:val="002B76AB"/>
    <w:rsid w:val="002C05AB"/>
    <w:rsid w:val="002C168B"/>
    <w:rsid w:val="002C269F"/>
    <w:rsid w:val="002C2A0A"/>
    <w:rsid w:val="002C38C8"/>
    <w:rsid w:val="002C456B"/>
    <w:rsid w:val="002C69D0"/>
    <w:rsid w:val="002D1C2E"/>
    <w:rsid w:val="002F63B2"/>
    <w:rsid w:val="002F7E1E"/>
    <w:rsid w:val="00301C4A"/>
    <w:rsid w:val="00301D9B"/>
    <w:rsid w:val="00304DF5"/>
    <w:rsid w:val="003070EA"/>
    <w:rsid w:val="003074B9"/>
    <w:rsid w:val="0030781D"/>
    <w:rsid w:val="00307AA4"/>
    <w:rsid w:val="00311110"/>
    <w:rsid w:val="003115B3"/>
    <w:rsid w:val="0031182A"/>
    <w:rsid w:val="00311897"/>
    <w:rsid w:val="0031214A"/>
    <w:rsid w:val="00312778"/>
    <w:rsid w:val="003129BD"/>
    <w:rsid w:val="003133C0"/>
    <w:rsid w:val="00316DE0"/>
    <w:rsid w:val="00317DB8"/>
    <w:rsid w:val="00317E25"/>
    <w:rsid w:val="00320C28"/>
    <w:rsid w:val="003213D4"/>
    <w:rsid w:val="00322B4E"/>
    <w:rsid w:val="003270AD"/>
    <w:rsid w:val="00327EC1"/>
    <w:rsid w:val="003316AA"/>
    <w:rsid w:val="00331F7A"/>
    <w:rsid w:val="00332A28"/>
    <w:rsid w:val="00333B90"/>
    <w:rsid w:val="00333C42"/>
    <w:rsid w:val="0033657D"/>
    <w:rsid w:val="00345592"/>
    <w:rsid w:val="003467E7"/>
    <w:rsid w:val="003530A1"/>
    <w:rsid w:val="00353458"/>
    <w:rsid w:val="0035660C"/>
    <w:rsid w:val="00360136"/>
    <w:rsid w:val="00360DE4"/>
    <w:rsid w:val="00362E5E"/>
    <w:rsid w:val="00370A9E"/>
    <w:rsid w:val="00370BD9"/>
    <w:rsid w:val="00373514"/>
    <w:rsid w:val="00375907"/>
    <w:rsid w:val="00381AF0"/>
    <w:rsid w:val="00382AB9"/>
    <w:rsid w:val="003831D7"/>
    <w:rsid w:val="003865A8"/>
    <w:rsid w:val="003875CE"/>
    <w:rsid w:val="003916B9"/>
    <w:rsid w:val="00391B00"/>
    <w:rsid w:val="00393AEB"/>
    <w:rsid w:val="00393C95"/>
    <w:rsid w:val="0039448D"/>
    <w:rsid w:val="0039573C"/>
    <w:rsid w:val="0039616A"/>
    <w:rsid w:val="0039663F"/>
    <w:rsid w:val="003977AC"/>
    <w:rsid w:val="003A0297"/>
    <w:rsid w:val="003A0465"/>
    <w:rsid w:val="003A2074"/>
    <w:rsid w:val="003A2770"/>
    <w:rsid w:val="003A5D77"/>
    <w:rsid w:val="003B43B9"/>
    <w:rsid w:val="003B679F"/>
    <w:rsid w:val="003C071C"/>
    <w:rsid w:val="003C234B"/>
    <w:rsid w:val="003C2889"/>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40C0"/>
    <w:rsid w:val="003E653C"/>
    <w:rsid w:val="003E6ECD"/>
    <w:rsid w:val="003E7F25"/>
    <w:rsid w:val="003F62A6"/>
    <w:rsid w:val="003F74BF"/>
    <w:rsid w:val="003F79E9"/>
    <w:rsid w:val="00403D02"/>
    <w:rsid w:val="0040425D"/>
    <w:rsid w:val="00410066"/>
    <w:rsid w:val="00411821"/>
    <w:rsid w:val="00412B3E"/>
    <w:rsid w:val="004134E8"/>
    <w:rsid w:val="0042058C"/>
    <w:rsid w:val="0042067B"/>
    <w:rsid w:val="00421829"/>
    <w:rsid w:val="00422349"/>
    <w:rsid w:val="00422986"/>
    <w:rsid w:val="00422D62"/>
    <w:rsid w:val="004239CE"/>
    <w:rsid w:val="0042709D"/>
    <w:rsid w:val="00433E13"/>
    <w:rsid w:val="00440545"/>
    <w:rsid w:val="004409B1"/>
    <w:rsid w:val="00444C02"/>
    <w:rsid w:val="0044555A"/>
    <w:rsid w:val="0045029F"/>
    <w:rsid w:val="004522C0"/>
    <w:rsid w:val="00454EA6"/>
    <w:rsid w:val="004554B0"/>
    <w:rsid w:val="00455F86"/>
    <w:rsid w:val="00457B1B"/>
    <w:rsid w:val="00460143"/>
    <w:rsid w:val="00460C24"/>
    <w:rsid w:val="00465BA6"/>
    <w:rsid w:val="0046732C"/>
    <w:rsid w:val="00471027"/>
    <w:rsid w:val="00471599"/>
    <w:rsid w:val="004726BC"/>
    <w:rsid w:val="004744AF"/>
    <w:rsid w:val="00483BA3"/>
    <w:rsid w:val="00484E5E"/>
    <w:rsid w:val="0048624B"/>
    <w:rsid w:val="0048748B"/>
    <w:rsid w:val="00487A32"/>
    <w:rsid w:val="004933EC"/>
    <w:rsid w:val="004936E7"/>
    <w:rsid w:val="00494CEF"/>
    <w:rsid w:val="00497B95"/>
    <w:rsid w:val="004A0816"/>
    <w:rsid w:val="004A3364"/>
    <w:rsid w:val="004B07D5"/>
    <w:rsid w:val="004B1C04"/>
    <w:rsid w:val="004B384E"/>
    <w:rsid w:val="004B6F48"/>
    <w:rsid w:val="004C5CC4"/>
    <w:rsid w:val="004D0BC2"/>
    <w:rsid w:val="004D1041"/>
    <w:rsid w:val="004D1EED"/>
    <w:rsid w:val="004D6CDC"/>
    <w:rsid w:val="004D73BF"/>
    <w:rsid w:val="004D79DB"/>
    <w:rsid w:val="004D7A89"/>
    <w:rsid w:val="004E485F"/>
    <w:rsid w:val="004E5477"/>
    <w:rsid w:val="004E551F"/>
    <w:rsid w:val="004F1B6B"/>
    <w:rsid w:val="004F281A"/>
    <w:rsid w:val="004F42B7"/>
    <w:rsid w:val="004F42DF"/>
    <w:rsid w:val="004F4902"/>
    <w:rsid w:val="004F4B9F"/>
    <w:rsid w:val="004F6A1F"/>
    <w:rsid w:val="004F7128"/>
    <w:rsid w:val="004F7A3A"/>
    <w:rsid w:val="00501EDF"/>
    <w:rsid w:val="00503036"/>
    <w:rsid w:val="00506C6F"/>
    <w:rsid w:val="00507C9B"/>
    <w:rsid w:val="00513A9B"/>
    <w:rsid w:val="005144FF"/>
    <w:rsid w:val="00515C2E"/>
    <w:rsid w:val="00516A18"/>
    <w:rsid w:val="00517822"/>
    <w:rsid w:val="00520AC5"/>
    <w:rsid w:val="0052178C"/>
    <w:rsid w:val="005230CE"/>
    <w:rsid w:val="0052406C"/>
    <w:rsid w:val="00527989"/>
    <w:rsid w:val="00531A0E"/>
    <w:rsid w:val="0053240D"/>
    <w:rsid w:val="00532553"/>
    <w:rsid w:val="00533E33"/>
    <w:rsid w:val="00536A4B"/>
    <w:rsid w:val="0054021F"/>
    <w:rsid w:val="00540ECE"/>
    <w:rsid w:val="00541F70"/>
    <w:rsid w:val="00543C20"/>
    <w:rsid w:val="00545012"/>
    <w:rsid w:val="0054766D"/>
    <w:rsid w:val="00555E44"/>
    <w:rsid w:val="005569E3"/>
    <w:rsid w:val="00563FF2"/>
    <w:rsid w:val="00565471"/>
    <w:rsid w:val="0057032C"/>
    <w:rsid w:val="005708AE"/>
    <w:rsid w:val="00570CF8"/>
    <w:rsid w:val="00570D3F"/>
    <w:rsid w:val="00570FB4"/>
    <w:rsid w:val="00571D1E"/>
    <w:rsid w:val="005736FD"/>
    <w:rsid w:val="00574248"/>
    <w:rsid w:val="00582213"/>
    <w:rsid w:val="0058478F"/>
    <w:rsid w:val="00584F09"/>
    <w:rsid w:val="00590590"/>
    <w:rsid w:val="00590729"/>
    <w:rsid w:val="005945EC"/>
    <w:rsid w:val="00594A0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4C1B"/>
    <w:rsid w:val="005F571C"/>
    <w:rsid w:val="005F647E"/>
    <w:rsid w:val="005F765F"/>
    <w:rsid w:val="006043CB"/>
    <w:rsid w:val="006057E0"/>
    <w:rsid w:val="00606CA2"/>
    <w:rsid w:val="00610CE4"/>
    <w:rsid w:val="00612623"/>
    <w:rsid w:val="006126E3"/>
    <w:rsid w:val="00612A0B"/>
    <w:rsid w:val="00615570"/>
    <w:rsid w:val="006159D4"/>
    <w:rsid w:val="00615B61"/>
    <w:rsid w:val="006177EC"/>
    <w:rsid w:val="00622327"/>
    <w:rsid w:val="00623563"/>
    <w:rsid w:val="00623584"/>
    <w:rsid w:val="00624DD4"/>
    <w:rsid w:val="00625014"/>
    <w:rsid w:val="0062674E"/>
    <w:rsid w:val="00626945"/>
    <w:rsid w:val="00627231"/>
    <w:rsid w:val="0062733B"/>
    <w:rsid w:val="0063357F"/>
    <w:rsid w:val="0063538C"/>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4BCC"/>
    <w:rsid w:val="00685379"/>
    <w:rsid w:val="006865E2"/>
    <w:rsid w:val="00686EE2"/>
    <w:rsid w:val="00687B8C"/>
    <w:rsid w:val="006916A5"/>
    <w:rsid w:val="00693E24"/>
    <w:rsid w:val="0069474F"/>
    <w:rsid w:val="00696247"/>
    <w:rsid w:val="006970EF"/>
    <w:rsid w:val="006A450E"/>
    <w:rsid w:val="006A67E7"/>
    <w:rsid w:val="006B3A8A"/>
    <w:rsid w:val="006B51B4"/>
    <w:rsid w:val="006B68C8"/>
    <w:rsid w:val="006C0B7C"/>
    <w:rsid w:val="006C1345"/>
    <w:rsid w:val="006C1B5A"/>
    <w:rsid w:val="006C633A"/>
    <w:rsid w:val="006D0429"/>
    <w:rsid w:val="006D0FBB"/>
    <w:rsid w:val="006D3ACB"/>
    <w:rsid w:val="006D595B"/>
    <w:rsid w:val="006E0B7C"/>
    <w:rsid w:val="006E349F"/>
    <w:rsid w:val="006E3E9B"/>
    <w:rsid w:val="006E68BE"/>
    <w:rsid w:val="006E7750"/>
    <w:rsid w:val="006E7B1D"/>
    <w:rsid w:val="006F124D"/>
    <w:rsid w:val="006F1ABF"/>
    <w:rsid w:val="006F2BAD"/>
    <w:rsid w:val="006F2DA7"/>
    <w:rsid w:val="006F3A16"/>
    <w:rsid w:val="006F3EBF"/>
    <w:rsid w:val="006F458C"/>
    <w:rsid w:val="006F75D1"/>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35167"/>
    <w:rsid w:val="0074649A"/>
    <w:rsid w:val="00747A9F"/>
    <w:rsid w:val="00750531"/>
    <w:rsid w:val="00752798"/>
    <w:rsid w:val="007548D6"/>
    <w:rsid w:val="00754A3B"/>
    <w:rsid w:val="00756170"/>
    <w:rsid w:val="007565C1"/>
    <w:rsid w:val="00757925"/>
    <w:rsid w:val="00764805"/>
    <w:rsid w:val="00766559"/>
    <w:rsid w:val="00767F5C"/>
    <w:rsid w:val="0077129F"/>
    <w:rsid w:val="007726E2"/>
    <w:rsid w:val="00776685"/>
    <w:rsid w:val="007806DF"/>
    <w:rsid w:val="00780882"/>
    <w:rsid w:val="00780B47"/>
    <w:rsid w:val="00781C1D"/>
    <w:rsid w:val="0078428A"/>
    <w:rsid w:val="007849F0"/>
    <w:rsid w:val="00784CA7"/>
    <w:rsid w:val="00784E5B"/>
    <w:rsid w:val="00787292"/>
    <w:rsid w:val="007913C1"/>
    <w:rsid w:val="007924A3"/>
    <w:rsid w:val="0079459A"/>
    <w:rsid w:val="00795190"/>
    <w:rsid w:val="00796842"/>
    <w:rsid w:val="00796F3C"/>
    <w:rsid w:val="00797E78"/>
    <w:rsid w:val="007A1C6A"/>
    <w:rsid w:val="007A2AE3"/>
    <w:rsid w:val="007A659B"/>
    <w:rsid w:val="007B3B79"/>
    <w:rsid w:val="007B6968"/>
    <w:rsid w:val="007B6DC8"/>
    <w:rsid w:val="007B761B"/>
    <w:rsid w:val="007C077A"/>
    <w:rsid w:val="007C18DD"/>
    <w:rsid w:val="007C2909"/>
    <w:rsid w:val="007C5708"/>
    <w:rsid w:val="007C58BE"/>
    <w:rsid w:val="007D3D3E"/>
    <w:rsid w:val="007D6541"/>
    <w:rsid w:val="007D7C07"/>
    <w:rsid w:val="007E02F3"/>
    <w:rsid w:val="007E4D7B"/>
    <w:rsid w:val="007E5069"/>
    <w:rsid w:val="007E5BF6"/>
    <w:rsid w:val="007F3C30"/>
    <w:rsid w:val="007F3CC1"/>
    <w:rsid w:val="007F789F"/>
    <w:rsid w:val="00801C1E"/>
    <w:rsid w:val="00804EA6"/>
    <w:rsid w:val="00806B4B"/>
    <w:rsid w:val="00806CDA"/>
    <w:rsid w:val="00812B4A"/>
    <w:rsid w:val="0082052F"/>
    <w:rsid w:val="00821C41"/>
    <w:rsid w:val="00821DC7"/>
    <w:rsid w:val="0082603A"/>
    <w:rsid w:val="00827537"/>
    <w:rsid w:val="00827F63"/>
    <w:rsid w:val="00831DAD"/>
    <w:rsid w:val="00833B33"/>
    <w:rsid w:val="0083414C"/>
    <w:rsid w:val="008341A2"/>
    <w:rsid w:val="0083682B"/>
    <w:rsid w:val="00837B34"/>
    <w:rsid w:val="00842727"/>
    <w:rsid w:val="008446D1"/>
    <w:rsid w:val="00847411"/>
    <w:rsid w:val="00850766"/>
    <w:rsid w:val="00854E2C"/>
    <w:rsid w:val="0085595F"/>
    <w:rsid w:val="0085619C"/>
    <w:rsid w:val="00856C7B"/>
    <w:rsid w:val="00857140"/>
    <w:rsid w:val="00860A7F"/>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953"/>
    <w:rsid w:val="008A637B"/>
    <w:rsid w:val="008B0FDE"/>
    <w:rsid w:val="008B6483"/>
    <w:rsid w:val="008C4916"/>
    <w:rsid w:val="008C7360"/>
    <w:rsid w:val="008D2185"/>
    <w:rsid w:val="008D2A4D"/>
    <w:rsid w:val="008E2333"/>
    <w:rsid w:val="008E45FD"/>
    <w:rsid w:val="008E5381"/>
    <w:rsid w:val="008E55BF"/>
    <w:rsid w:val="008E620B"/>
    <w:rsid w:val="008F120A"/>
    <w:rsid w:val="008F70B4"/>
    <w:rsid w:val="009005D7"/>
    <w:rsid w:val="0090360A"/>
    <w:rsid w:val="00906E56"/>
    <w:rsid w:val="009113FB"/>
    <w:rsid w:val="00911E4B"/>
    <w:rsid w:val="00914421"/>
    <w:rsid w:val="00917171"/>
    <w:rsid w:val="009202A7"/>
    <w:rsid w:val="00922049"/>
    <w:rsid w:val="00922D31"/>
    <w:rsid w:val="009235F8"/>
    <w:rsid w:val="00924A36"/>
    <w:rsid w:val="00925CAB"/>
    <w:rsid w:val="0092625D"/>
    <w:rsid w:val="009268ED"/>
    <w:rsid w:val="009324A2"/>
    <w:rsid w:val="00932A1D"/>
    <w:rsid w:val="00935842"/>
    <w:rsid w:val="00936CD5"/>
    <w:rsid w:val="00937574"/>
    <w:rsid w:val="009376C2"/>
    <w:rsid w:val="00943100"/>
    <w:rsid w:val="0094451D"/>
    <w:rsid w:val="00950F60"/>
    <w:rsid w:val="00952E1C"/>
    <w:rsid w:val="00953A99"/>
    <w:rsid w:val="00955570"/>
    <w:rsid w:val="00956967"/>
    <w:rsid w:val="00956C17"/>
    <w:rsid w:val="009603CD"/>
    <w:rsid w:val="0096132F"/>
    <w:rsid w:val="00963616"/>
    <w:rsid w:val="00963FFF"/>
    <w:rsid w:val="009674D5"/>
    <w:rsid w:val="00970D96"/>
    <w:rsid w:val="009774A5"/>
    <w:rsid w:val="00980144"/>
    <w:rsid w:val="0098182A"/>
    <w:rsid w:val="00981A6E"/>
    <w:rsid w:val="0098363F"/>
    <w:rsid w:val="00986879"/>
    <w:rsid w:val="00993B24"/>
    <w:rsid w:val="009941F4"/>
    <w:rsid w:val="00994CE4"/>
    <w:rsid w:val="00994F8A"/>
    <w:rsid w:val="00995CD0"/>
    <w:rsid w:val="009961A6"/>
    <w:rsid w:val="009A24D0"/>
    <w:rsid w:val="009A32AC"/>
    <w:rsid w:val="009A450E"/>
    <w:rsid w:val="009A4C30"/>
    <w:rsid w:val="009A63E6"/>
    <w:rsid w:val="009B03EB"/>
    <w:rsid w:val="009B078E"/>
    <w:rsid w:val="009B31D6"/>
    <w:rsid w:val="009B430E"/>
    <w:rsid w:val="009B6131"/>
    <w:rsid w:val="009B62B2"/>
    <w:rsid w:val="009C4385"/>
    <w:rsid w:val="009C4872"/>
    <w:rsid w:val="009C4D6D"/>
    <w:rsid w:val="009C5593"/>
    <w:rsid w:val="009C5FFF"/>
    <w:rsid w:val="009C7297"/>
    <w:rsid w:val="009D0095"/>
    <w:rsid w:val="009D00E0"/>
    <w:rsid w:val="009D1D9E"/>
    <w:rsid w:val="009D3192"/>
    <w:rsid w:val="009D3BBD"/>
    <w:rsid w:val="009D3D02"/>
    <w:rsid w:val="009D4B76"/>
    <w:rsid w:val="009D500C"/>
    <w:rsid w:val="009D7985"/>
    <w:rsid w:val="009E0A55"/>
    <w:rsid w:val="009E0DC7"/>
    <w:rsid w:val="009E1A1B"/>
    <w:rsid w:val="009F319B"/>
    <w:rsid w:val="009F6708"/>
    <w:rsid w:val="009F6D5C"/>
    <w:rsid w:val="00A0143E"/>
    <w:rsid w:val="00A01721"/>
    <w:rsid w:val="00A022D6"/>
    <w:rsid w:val="00A02BF6"/>
    <w:rsid w:val="00A06877"/>
    <w:rsid w:val="00A06ACF"/>
    <w:rsid w:val="00A10CE4"/>
    <w:rsid w:val="00A116CF"/>
    <w:rsid w:val="00A11CFD"/>
    <w:rsid w:val="00A17167"/>
    <w:rsid w:val="00A17995"/>
    <w:rsid w:val="00A17E9B"/>
    <w:rsid w:val="00A21A6D"/>
    <w:rsid w:val="00A3113B"/>
    <w:rsid w:val="00A31F83"/>
    <w:rsid w:val="00A348FE"/>
    <w:rsid w:val="00A34F1E"/>
    <w:rsid w:val="00A403CC"/>
    <w:rsid w:val="00A43D3A"/>
    <w:rsid w:val="00A43DF8"/>
    <w:rsid w:val="00A475EB"/>
    <w:rsid w:val="00A53770"/>
    <w:rsid w:val="00A576B5"/>
    <w:rsid w:val="00A60956"/>
    <w:rsid w:val="00A61248"/>
    <w:rsid w:val="00A6562D"/>
    <w:rsid w:val="00A66E87"/>
    <w:rsid w:val="00A7022B"/>
    <w:rsid w:val="00A717AD"/>
    <w:rsid w:val="00A73688"/>
    <w:rsid w:val="00A74D0D"/>
    <w:rsid w:val="00A774B0"/>
    <w:rsid w:val="00A804E7"/>
    <w:rsid w:val="00A808C7"/>
    <w:rsid w:val="00A82815"/>
    <w:rsid w:val="00A84980"/>
    <w:rsid w:val="00A860FC"/>
    <w:rsid w:val="00A8739D"/>
    <w:rsid w:val="00A90F7A"/>
    <w:rsid w:val="00A919BB"/>
    <w:rsid w:val="00A923D9"/>
    <w:rsid w:val="00A93522"/>
    <w:rsid w:val="00A93A99"/>
    <w:rsid w:val="00A953EA"/>
    <w:rsid w:val="00A97F14"/>
    <w:rsid w:val="00AA0FC9"/>
    <w:rsid w:val="00AA6404"/>
    <w:rsid w:val="00AA7E2A"/>
    <w:rsid w:val="00AB1FA4"/>
    <w:rsid w:val="00AB4E21"/>
    <w:rsid w:val="00AB62C7"/>
    <w:rsid w:val="00AC0023"/>
    <w:rsid w:val="00AC1176"/>
    <w:rsid w:val="00AC572E"/>
    <w:rsid w:val="00AC7139"/>
    <w:rsid w:val="00AC71F0"/>
    <w:rsid w:val="00AC782E"/>
    <w:rsid w:val="00AD1939"/>
    <w:rsid w:val="00AD1E98"/>
    <w:rsid w:val="00AD5156"/>
    <w:rsid w:val="00AD5353"/>
    <w:rsid w:val="00AE270A"/>
    <w:rsid w:val="00AE401E"/>
    <w:rsid w:val="00AE4BE8"/>
    <w:rsid w:val="00AE5C51"/>
    <w:rsid w:val="00AF2697"/>
    <w:rsid w:val="00AF2AC7"/>
    <w:rsid w:val="00AF2B29"/>
    <w:rsid w:val="00AF55CB"/>
    <w:rsid w:val="00AF7F7B"/>
    <w:rsid w:val="00AF7FE8"/>
    <w:rsid w:val="00B00563"/>
    <w:rsid w:val="00B04167"/>
    <w:rsid w:val="00B04874"/>
    <w:rsid w:val="00B0599C"/>
    <w:rsid w:val="00B064E4"/>
    <w:rsid w:val="00B07173"/>
    <w:rsid w:val="00B071D2"/>
    <w:rsid w:val="00B10547"/>
    <w:rsid w:val="00B10D2F"/>
    <w:rsid w:val="00B121B4"/>
    <w:rsid w:val="00B12DE0"/>
    <w:rsid w:val="00B13C3E"/>
    <w:rsid w:val="00B2077D"/>
    <w:rsid w:val="00B225AF"/>
    <w:rsid w:val="00B24559"/>
    <w:rsid w:val="00B329C3"/>
    <w:rsid w:val="00B32BEF"/>
    <w:rsid w:val="00B362C3"/>
    <w:rsid w:val="00B37716"/>
    <w:rsid w:val="00B42972"/>
    <w:rsid w:val="00B43678"/>
    <w:rsid w:val="00B52EA5"/>
    <w:rsid w:val="00B54392"/>
    <w:rsid w:val="00B56AE2"/>
    <w:rsid w:val="00B56F17"/>
    <w:rsid w:val="00B703A7"/>
    <w:rsid w:val="00B713FD"/>
    <w:rsid w:val="00B73291"/>
    <w:rsid w:val="00B754AD"/>
    <w:rsid w:val="00B75CFF"/>
    <w:rsid w:val="00B75EB0"/>
    <w:rsid w:val="00B76770"/>
    <w:rsid w:val="00B77844"/>
    <w:rsid w:val="00B77E98"/>
    <w:rsid w:val="00B825BD"/>
    <w:rsid w:val="00B85627"/>
    <w:rsid w:val="00B92832"/>
    <w:rsid w:val="00B94695"/>
    <w:rsid w:val="00BA0181"/>
    <w:rsid w:val="00BA0CD8"/>
    <w:rsid w:val="00BA1DBB"/>
    <w:rsid w:val="00BA290C"/>
    <w:rsid w:val="00BA4708"/>
    <w:rsid w:val="00BA5A9E"/>
    <w:rsid w:val="00BB207C"/>
    <w:rsid w:val="00BB7D7A"/>
    <w:rsid w:val="00BC0277"/>
    <w:rsid w:val="00BC14D8"/>
    <w:rsid w:val="00BC1DE6"/>
    <w:rsid w:val="00BC3C20"/>
    <w:rsid w:val="00BC45C6"/>
    <w:rsid w:val="00BC4674"/>
    <w:rsid w:val="00BC48C4"/>
    <w:rsid w:val="00BC5CCE"/>
    <w:rsid w:val="00BD22DD"/>
    <w:rsid w:val="00BD37DA"/>
    <w:rsid w:val="00BD599B"/>
    <w:rsid w:val="00BE0658"/>
    <w:rsid w:val="00BE14C1"/>
    <w:rsid w:val="00BE2933"/>
    <w:rsid w:val="00BE50DB"/>
    <w:rsid w:val="00BE540F"/>
    <w:rsid w:val="00BE573A"/>
    <w:rsid w:val="00BE797C"/>
    <w:rsid w:val="00BF79D6"/>
    <w:rsid w:val="00BF7CDA"/>
    <w:rsid w:val="00C0096A"/>
    <w:rsid w:val="00C0110F"/>
    <w:rsid w:val="00C0380B"/>
    <w:rsid w:val="00C03F73"/>
    <w:rsid w:val="00C044CB"/>
    <w:rsid w:val="00C057DE"/>
    <w:rsid w:val="00C06FB0"/>
    <w:rsid w:val="00C12383"/>
    <w:rsid w:val="00C13467"/>
    <w:rsid w:val="00C2191C"/>
    <w:rsid w:val="00C22662"/>
    <w:rsid w:val="00C34D22"/>
    <w:rsid w:val="00C37DB3"/>
    <w:rsid w:val="00C37F4F"/>
    <w:rsid w:val="00C41F72"/>
    <w:rsid w:val="00C44D18"/>
    <w:rsid w:val="00C46520"/>
    <w:rsid w:val="00C507A3"/>
    <w:rsid w:val="00C532C2"/>
    <w:rsid w:val="00C560B2"/>
    <w:rsid w:val="00C5684F"/>
    <w:rsid w:val="00C5787B"/>
    <w:rsid w:val="00C62D8B"/>
    <w:rsid w:val="00C64A42"/>
    <w:rsid w:val="00C65C1E"/>
    <w:rsid w:val="00C67949"/>
    <w:rsid w:val="00C67BE4"/>
    <w:rsid w:val="00C7476F"/>
    <w:rsid w:val="00C775EB"/>
    <w:rsid w:val="00C803FA"/>
    <w:rsid w:val="00C81606"/>
    <w:rsid w:val="00C82847"/>
    <w:rsid w:val="00C872DB"/>
    <w:rsid w:val="00C926D6"/>
    <w:rsid w:val="00CA02B3"/>
    <w:rsid w:val="00CA5754"/>
    <w:rsid w:val="00CB199C"/>
    <w:rsid w:val="00CB4AD9"/>
    <w:rsid w:val="00CB5390"/>
    <w:rsid w:val="00CC4459"/>
    <w:rsid w:val="00CC4F7B"/>
    <w:rsid w:val="00CC516E"/>
    <w:rsid w:val="00CC7028"/>
    <w:rsid w:val="00CD472C"/>
    <w:rsid w:val="00CD51B8"/>
    <w:rsid w:val="00CD763E"/>
    <w:rsid w:val="00CD7C00"/>
    <w:rsid w:val="00CE1646"/>
    <w:rsid w:val="00CE211D"/>
    <w:rsid w:val="00CE34A6"/>
    <w:rsid w:val="00CF3322"/>
    <w:rsid w:val="00CF3DE3"/>
    <w:rsid w:val="00CF4B85"/>
    <w:rsid w:val="00CF6EE0"/>
    <w:rsid w:val="00CF7BE7"/>
    <w:rsid w:val="00D05C0E"/>
    <w:rsid w:val="00D060DF"/>
    <w:rsid w:val="00D07B74"/>
    <w:rsid w:val="00D10431"/>
    <w:rsid w:val="00D113B9"/>
    <w:rsid w:val="00D15576"/>
    <w:rsid w:val="00D17E24"/>
    <w:rsid w:val="00D20374"/>
    <w:rsid w:val="00D20D72"/>
    <w:rsid w:val="00D216F4"/>
    <w:rsid w:val="00D2365E"/>
    <w:rsid w:val="00D23950"/>
    <w:rsid w:val="00D23CE6"/>
    <w:rsid w:val="00D26B6D"/>
    <w:rsid w:val="00D3281A"/>
    <w:rsid w:val="00D35045"/>
    <w:rsid w:val="00D36051"/>
    <w:rsid w:val="00D378FF"/>
    <w:rsid w:val="00D41CA4"/>
    <w:rsid w:val="00D43E60"/>
    <w:rsid w:val="00D44075"/>
    <w:rsid w:val="00D5031F"/>
    <w:rsid w:val="00D51FF3"/>
    <w:rsid w:val="00D53ADC"/>
    <w:rsid w:val="00D5411E"/>
    <w:rsid w:val="00D54DFD"/>
    <w:rsid w:val="00D56149"/>
    <w:rsid w:val="00D62614"/>
    <w:rsid w:val="00D627FF"/>
    <w:rsid w:val="00D650DC"/>
    <w:rsid w:val="00D66769"/>
    <w:rsid w:val="00D732FD"/>
    <w:rsid w:val="00D764A9"/>
    <w:rsid w:val="00D76A9F"/>
    <w:rsid w:val="00D7784E"/>
    <w:rsid w:val="00D81B1C"/>
    <w:rsid w:val="00D84EDA"/>
    <w:rsid w:val="00D85EFD"/>
    <w:rsid w:val="00D93B2D"/>
    <w:rsid w:val="00D9629E"/>
    <w:rsid w:val="00DA11BB"/>
    <w:rsid w:val="00DA3DA4"/>
    <w:rsid w:val="00DA4460"/>
    <w:rsid w:val="00DA4AF6"/>
    <w:rsid w:val="00DB4049"/>
    <w:rsid w:val="00DC1080"/>
    <w:rsid w:val="00DC458F"/>
    <w:rsid w:val="00DC4EEE"/>
    <w:rsid w:val="00DD01AA"/>
    <w:rsid w:val="00DD17EE"/>
    <w:rsid w:val="00DD2846"/>
    <w:rsid w:val="00DD2EE2"/>
    <w:rsid w:val="00DD3C9A"/>
    <w:rsid w:val="00DD48B4"/>
    <w:rsid w:val="00DE20EA"/>
    <w:rsid w:val="00DE4214"/>
    <w:rsid w:val="00DE52F7"/>
    <w:rsid w:val="00DE720B"/>
    <w:rsid w:val="00DF01C4"/>
    <w:rsid w:val="00DF0C47"/>
    <w:rsid w:val="00DF219B"/>
    <w:rsid w:val="00DF38C1"/>
    <w:rsid w:val="00DF3DBB"/>
    <w:rsid w:val="00DF6DE4"/>
    <w:rsid w:val="00DF740B"/>
    <w:rsid w:val="00E00FA7"/>
    <w:rsid w:val="00E01528"/>
    <w:rsid w:val="00E035C3"/>
    <w:rsid w:val="00E04C36"/>
    <w:rsid w:val="00E04E33"/>
    <w:rsid w:val="00E13270"/>
    <w:rsid w:val="00E142A9"/>
    <w:rsid w:val="00E21347"/>
    <w:rsid w:val="00E225B7"/>
    <w:rsid w:val="00E3006B"/>
    <w:rsid w:val="00E3253E"/>
    <w:rsid w:val="00E345F8"/>
    <w:rsid w:val="00E35A79"/>
    <w:rsid w:val="00E43851"/>
    <w:rsid w:val="00E4600C"/>
    <w:rsid w:val="00E473FE"/>
    <w:rsid w:val="00E47B83"/>
    <w:rsid w:val="00E47CB8"/>
    <w:rsid w:val="00E500C7"/>
    <w:rsid w:val="00E52B1F"/>
    <w:rsid w:val="00E55305"/>
    <w:rsid w:val="00E5766A"/>
    <w:rsid w:val="00E578F4"/>
    <w:rsid w:val="00E57E32"/>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4904"/>
    <w:rsid w:val="00E95361"/>
    <w:rsid w:val="00E965EA"/>
    <w:rsid w:val="00E96EDE"/>
    <w:rsid w:val="00E97623"/>
    <w:rsid w:val="00EA0C0C"/>
    <w:rsid w:val="00EB19E2"/>
    <w:rsid w:val="00EB1A38"/>
    <w:rsid w:val="00EB38B3"/>
    <w:rsid w:val="00EB4CA1"/>
    <w:rsid w:val="00EB5FBC"/>
    <w:rsid w:val="00EB6474"/>
    <w:rsid w:val="00EC08B1"/>
    <w:rsid w:val="00EC26A3"/>
    <w:rsid w:val="00EC3754"/>
    <w:rsid w:val="00EC67A3"/>
    <w:rsid w:val="00EC7914"/>
    <w:rsid w:val="00ED19A4"/>
    <w:rsid w:val="00ED2E81"/>
    <w:rsid w:val="00ED4BCE"/>
    <w:rsid w:val="00ED6EE5"/>
    <w:rsid w:val="00EE0685"/>
    <w:rsid w:val="00EE315C"/>
    <w:rsid w:val="00EE3BA5"/>
    <w:rsid w:val="00EE6EF1"/>
    <w:rsid w:val="00EE7978"/>
    <w:rsid w:val="00EE7EA7"/>
    <w:rsid w:val="00EF0281"/>
    <w:rsid w:val="00EF4A10"/>
    <w:rsid w:val="00EF4BCC"/>
    <w:rsid w:val="00EF63A9"/>
    <w:rsid w:val="00F007B5"/>
    <w:rsid w:val="00F02590"/>
    <w:rsid w:val="00F0796A"/>
    <w:rsid w:val="00F07E16"/>
    <w:rsid w:val="00F13D29"/>
    <w:rsid w:val="00F175BB"/>
    <w:rsid w:val="00F202CD"/>
    <w:rsid w:val="00F20A55"/>
    <w:rsid w:val="00F20DBA"/>
    <w:rsid w:val="00F27FCD"/>
    <w:rsid w:val="00F321EE"/>
    <w:rsid w:val="00F32B8D"/>
    <w:rsid w:val="00F3541E"/>
    <w:rsid w:val="00F37F96"/>
    <w:rsid w:val="00F41586"/>
    <w:rsid w:val="00F417B5"/>
    <w:rsid w:val="00F4289B"/>
    <w:rsid w:val="00F43275"/>
    <w:rsid w:val="00F43A33"/>
    <w:rsid w:val="00F518CD"/>
    <w:rsid w:val="00F5291A"/>
    <w:rsid w:val="00F545E0"/>
    <w:rsid w:val="00F55A16"/>
    <w:rsid w:val="00F60C7D"/>
    <w:rsid w:val="00F64237"/>
    <w:rsid w:val="00F646EF"/>
    <w:rsid w:val="00F6539D"/>
    <w:rsid w:val="00F66077"/>
    <w:rsid w:val="00F66235"/>
    <w:rsid w:val="00F66AD7"/>
    <w:rsid w:val="00F70226"/>
    <w:rsid w:val="00F7099C"/>
    <w:rsid w:val="00F741DC"/>
    <w:rsid w:val="00F75D27"/>
    <w:rsid w:val="00F7703E"/>
    <w:rsid w:val="00F770BD"/>
    <w:rsid w:val="00F80908"/>
    <w:rsid w:val="00F8357A"/>
    <w:rsid w:val="00F839AD"/>
    <w:rsid w:val="00F84D07"/>
    <w:rsid w:val="00F86DF2"/>
    <w:rsid w:val="00F912F1"/>
    <w:rsid w:val="00F936A1"/>
    <w:rsid w:val="00F94BB4"/>
    <w:rsid w:val="00F95301"/>
    <w:rsid w:val="00F9723E"/>
    <w:rsid w:val="00F97E0B"/>
    <w:rsid w:val="00FA0703"/>
    <w:rsid w:val="00FA0C39"/>
    <w:rsid w:val="00FA52CB"/>
    <w:rsid w:val="00FB43EA"/>
    <w:rsid w:val="00FB6CB2"/>
    <w:rsid w:val="00FB7838"/>
    <w:rsid w:val="00FC17D4"/>
    <w:rsid w:val="00FC1D9D"/>
    <w:rsid w:val="00FC4CF0"/>
    <w:rsid w:val="00FC532A"/>
    <w:rsid w:val="00FC730D"/>
    <w:rsid w:val="00FD0A0F"/>
    <w:rsid w:val="00FD1CA3"/>
    <w:rsid w:val="00FD56E4"/>
    <w:rsid w:val="00FE4FAC"/>
    <w:rsid w:val="00FE50AA"/>
    <w:rsid w:val="00FE5171"/>
    <w:rsid w:val="00FE533C"/>
    <w:rsid w:val="00FE70FC"/>
    <w:rsid w:val="00FE7889"/>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1C3C36"/>
  <w15:chartTrackingRefBased/>
  <w15:docId w15:val="{DDEA88B5-7DED-4C93-A075-EEABFA0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D51E6"/>
    <w:pPr>
      <w:spacing w:before="100" w:beforeAutospacing="1" w:after="100" w:afterAutospacing="1"/>
    </w:pPr>
  </w:style>
  <w:style w:type="paragraph" w:styleId="Zhlav">
    <w:name w:val="header"/>
    <w:basedOn w:val="Normln"/>
    <w:link w:val="ZhlavChar"/>
    <w:rsid w:val="006126E3"/>
    <w:pPr>
      <w:tabs>
        <w:tab w:val="center" w:pos="4536"/>
        <w:tab w:val="right" w:pos="9072"/>
      </w:tabs>
    </w:pPr>
    <w:rPr>
      <w:lang w:val="x-none" w:eastAsia="x-none"/>
    </w:rPr>
  </w:style>
  <w:style w:type="character" w:customStyle="1" w:styleId="ZhlavChar">
    <w:name w:val="Záhlaví Char"/>
    <w:link w:val="Zhlav"/>
    <w:rsid w:val="006126E3"/>
    <w:rPr>
      <w:sz w:val="24"/>
      <w:szCs w:val="24"/>
    </w:rPr>
  </w:style>
  <w:style w:type="paragraph" w:styleId="Zpat">
    <w:name w:val="footer"/>
    <w:basedOn w:val="Normln"/>
    <w:link w:val="ZpatChar"/>
    <w:uiPriority w:val="99"/>
    <w:rsid w:val="006126E3"/>
    <w:pPr>
      <w:tabs>
        <w:tab w:val="center" w:pos="4536"/>
        <w:tab w:val="right" w:pos="9072"/>
      </w:tabs>
    </w:pPr>
    <w:rPr>
      <w:lang w:val="x-none" w:eastAsia="x-none"/>
    </w:rPr>
  </w:style>
  <w:style w:type="character" w:customStyle="1" w:styleId="ZpatChar">
    <w:name w:val="Zápatí Char"/>
    <w:link w:val="Zpat"/>
    <w:uiPriority w:val="99"/>
    <w:rsid w:val="006126E3"/>
    <w:rPr>
      <w:sz w:val="24"/>
      <w:szCs w:val="24"/>
    </w:rPr>
  </w:style>
  <w:style w:type="paragraph" w:styleId="Odstavecseseznamem">
    <w:name w:val="List Paragraph"/>
    <w:basedOn w:val="Normln"/>
    <w:qFormat/>
    <w:rsid w:val="00F55A16"/>
    <w:pPr>
      <w:suppressAutoHyphens/>
      <w:autoSpaceDN w:val="0"/>
      <w:ind w:left="720"/>
      <w:textAlignment w:val="baseline"/>
    </w:pPr>
  </w:style>
  <w:style w:type="paragraph" w:styleId="Nzev">
    <w:name w:val="Title"/>
    <w:basedOn w:val="Normln"/>
    <w:next w:val="Normln"/>
    <w:link w:val="NzevChar"/>
    <w:qFormat/>
    <w:rsid w:val="006F1ABF"/>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6F1ABF"/>
    <w:rPr>
      <w:rFonts w:ascii="Cambria" w:eastAsia="Times New Roman" w:hAnsi="Cambria" w:cs="Times New Roman"/>
      <w:b/>
      <w:bCs/>
      <w:kern w:val="28"/>
      <w:sz w:val="32"/>
      <w:szCs w:val="32"/>
    </w:rPr>
  </w:style>
  <w:style w:type="paragraph" w:styleId="Textbubliny">
    <w:name w:val="Balloon Text"/>
    <w:basedOn w:val="Normln"/>
    <w:link w:val="TextbublinyChar"/>
    <w:rsid w:val="0039616A"/>
    <w:rPr>
      <w:rFonts w:ascii="Arial" w:hAnsi="Arial"/>
      <w:sz w:val="16"/>
      <w:szCs w:val="16"/>
      <w:lang w:val="x-none" w:eastAsia="x-none"/>
    </w:rPr>
  </w:style>
  <w:style w:type="character" w:customStyle="1" w:styleId="TextbublinyChar">
    <w:name w:val="Text bubliny Char"/>
    <w:link w:val="Textbubliny"/>
    <w:rsid w:val="0039616A"/>
    <w:rPr>
      <w:rFonts w:ascii="Arial" w:hAnsi="Arial" w:cs="Arial"/>
      <w:sz w:val="16"/>
      <w:szCs w:val="16"/>
    </w:rPr>
  </w:style>
  <w:style w:type="paragraph" w:styleId="Zkladntextodsazen">
    <w:name w:val="Body Text Indent"/>
    <w:basedOn w:val="Normln"/>
    <w:link w:val="ZkladntextodsazenChar"/>
    <w:uiPriority w:val="99"/>
    <w:semiHidden/>
    <w:rsid w:val="00837B34"/>
    <w:pPr>
      <w:autoSpaceDE w:val="0"/>
      <w:autoSpaceDN w:val="0"/>
    </w:pPr>
  </w:style>
  <w:style w:type="character" w:customStyle="1" w:styleId="ZkladntextodsazenChar">
    <w:name w:val="Základní text odsazený Char"/>
    <w:link w:val="Zkladntextodsazen"/>
    <w:uiPriority w:val="99"/>
    <w:semiHidden/>
    <w:locked/>
    <w:rsid w:val="00837B34"/>
    <w:rPr>
      <w:sz w:val="24"/>
      <w:szCs w:val="24"/>
      <w:lang w:val="cs-CZ" w:eastAsia="cs-CZ" w:bidi="ar-SA"/>
    </w:rPr>
  </w:style>
  <w:style w:type="paragraph" w:styleId="Revize">
    <w:name w:val="Revision"/>
    <w:hidden/>
    <w:uiPriority w:val="99"/>
    <w:semiHidden/>
    <w:rsid w:val="00AC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2073">
      <w:bodyDiv w:val="1"/>
      <w:marLeft w:val="0"/>
      <w:marRight w:val="0"/>
      <w:marTop w:val="0"/>
      <w:marBottom w:val="0"/>
      <w:divBdr>
        <w:top w:val="none" w:sz="0" w:space="0" w:color="auto"/>
        <w:left w:val="none" w:sz="0" w:space="0" w:color="auto"/>
        <w:bottom w:val="none" w:sz="0" w:space="0" w:color="auto"/>
        <w:right w:val="none" w:sz="0" w:space="0" w:color="auto"/>
      </w:divBdr>
    </w:div>
    <w:div w:id="1344673059">
      <w:bodyDiv w:val="1"/>
      <w:marLeft w:val="0"/>
      <w:marRight w:val="0"/>
      <w:marTop w:val="0"/>
      <w:marBottom w:val="0"/>
      <w:divBdr>
        <w:top w:val="none" w:sz="0" w:space="0" w:color="auto"/>
        <w:left w:val="none" w:sz="0" w:space="0" w:color="auto"/>
        <w:bottom w:val="none" w:sz="0" w:space="0" w:color="auto"/>
        <w:right w:val="none" w:sz="0" w:space="0" w:color="auto"/>
      </w:divBdr>
    </w:div>
    <w:div w:id="13453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ovunovehojic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D85F-0081-4D05-B0D3-BABB3641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4051</Words>
  <Characters>23902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27898</CharactersWithSpaces>
  <SharedDoc>false</SharedDoc>
  <HLinks>
    <vt:vector size="6" baseType="variant">
      <vt:variant>
        <vt:i4>196680</vt:i4>
      </vt:variant>
      <vt:variant>
        <vt:i4>0</vt:i4>
      </vt:variant>
      <vt:variant>
        <vt:i4>0</vt:i4>
      </vt:variant>
      <vt:variant>
        <vt:i4>5</vt:i4>
      </vt:variant>
      <vt:variant>
        <vt:lpwstr>http://www.senovunovehojicina.cz/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User</dc:creator>
  <cp:keywords/>
  <cp:lastModifiedBy>Tomáš Maceček</cp:lastModifiedBy>
  <cp:revision>33</cp:revision>
  <cp:lastPrinted>2017-10-23T10:17:00Z</cp:lastPrinted>
  <dcterms:created xsi:type="dcterms:W3CDTF">2018-12-23T10:47:00Z</dcterms:created>
  <dcterms:modified xsi:type="dcterms:W3CDTF">2019-03-07T07:55:00Z</dcterms:modified>
</cp:coreProperties>
</file>