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EB" w:rsidRPr="003E3AE1" w:rsidRDefault="00AC7CEB" w:rsidP="006F1ABF">
      <w:pPr>
        <w:pStyle w:val="Nzev"/>
        <w:rPr>
          <w:rFonts w:ascii="Calibri" w:hAnsi="Calibri"/>
        </w:rPr>
      </w:pPr>
      <w:r w:rsidRPr="003E3AE1">
        <w:rPr>
          <w:rFonts w:ascii="Calibri" w:hAnsi="Calibri"/>
        </w:rPr>
        <w:t>SMLOUVA O DÍLO č. STAV</w:t>
      </w:r>
      <w:proofErr w:type="gramStart"/>
      <w:r w:rsidRPr="003E3AE1">
        <w:rPr>
          <w:rFonts w:ascii="Calibri" w:hAnsi="Calibri"/>
        </w:rPr>
        <w:t>/….</w:t>
      </w:r>
      <w:proofErr w:type="gramEnd"/>
      <w:r w:rsidRPr="003E3AE1">
        <w:rPr>
          <w:rFonts w:ascii="Calibri" w:hAnsi="Calibri"/>
        </w:rPr>
        <w:t>/201</w:t>
      </w:r>
      <w:r w:rsidR="0036073B">
        <w:rPr>
          <w:rFonts w:ascii="Calibri" w:hAnsi="Calibri"/>
        </w:rPr>
        <w:t>8</w:t>
      </w:r>
    </w:p>
    <w:p w:rsidR="00AC7CEB" w:rsidRPr="003E3AE1" w:rsidRDefault="00AC7CEB" w:rsidP="00A61248">
      <w:pPr>
        <w:pStyle w:val="Normlnweb"/>
        <w:spacing w:before="0" w:beforeAutospacing="0" w:after="0" w:afterAutospacing="0"/>
        <w:jc w:val="center"/>
        <w:rPr>
          <w:rFonts w:ascii="Calibri" w:hAnsi="Calibri"/>
          <w:sz w:val="22"/>
          <w:szCs w:val="22"/>
        </w:rPr>
      </w:pPr>
      <w:r w:rsidRPr="003E3AE1">
        <w:rPr>
          <w:rFonts w:ascii="Calibri" w:hAnsi="Calibri"/>
          <w:sz w:val="22"/>
          <w:szCs w:val="22"/>
        </w:rPr>
        <w:t xml:space="preserve">uzavřená dle </w:t>
      </w:r>
      <w:proofErr w:type="spellStart"/>
      <w:r w:rsidRPr="003E3AE1">
        <w:rPr>
          <w:rFonts w:ascii="Calibri" w:hAnsi="Calibri"/>
          <w:sz w:val="22"/>
          <w:szCs w:val="22"/>
        </w:rPr>
        <w:t>ust</w:t>
      </w:r>
      <w:proofErr w:type="spellEnd"/>
      <w:r w:rsidRPr="003E3AE1">
        <w:rPr>
          <w:rFonts w:ascii="Calibri" w:hAnsi="Calibri"/>
          <w:sz w:val="22"/>
          <w:szCs w:val="22"/>
        </w:rPr>
        <w:t xml:space="preserve">. § </w:t>
      </w:r>
      <w:smartTag w:uri="urn:schemas-microsoft-com:office:smarttags" w:element="metricconverter">
        <w:smartTagPr>
          <w:attr w:name="ProductID" w:val="2586 a"/>
        </w:smartTagPr>
        <w:r w:rsidRPr="003E3AE1">
          <w:rPr>
            <w:rFonts w:ascii="Calibri" w:hAnsi="Calibri"/>
            <w:sz w:val="22"/>
            <w:szCs w:val="22"/>
          </w:rPr>
          <w:t>2586 a</w:t>
        </w:r>
      </w:smartTag>
      <w:r w:rsidRPr="003E3AE1">
        <w:rPr>
          <w:rFonts w:ascii="Calibri" w:hAnsi="Calibri"/>
          <w:sz w:val="22"/>
          <w:szCs w:val="22"/>
        </w:rPr>
        <w:t xml:space="preserve"> násl. zákona č. 89/2012,</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občanský zákoník (dále jen „NOZ“)</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mezi:</w:t>
      </w:r>
    </w:p>
    <w:p w:rsidR="00AC7CEB" w:rsidRPr="003E3AE1" w:rsidRDefault="00AC7CEB" w:rsidP="00A61248">
      <w:pPr>
        <w:pStyle w:val="Normlnweb"/>
        <w:spacing w:before="0" w:beforeAutospacing="0" w:after="0" w:afterAutospacing="0"/>
        <w:rPr>
          <w:rFonts w:ascii="Calibri" w:hAnsi="Calibri"/>
          <w:szCs w:val="28"/>
        </w:rPr>
      </w:pPr>
    </w:p>
    <w:p w:rsidR="00AC7CEB" w:rsidRPr="003E3AE1" w:rsidRDefault="00AC7CEB" w:rsidP="00A61248">
      <w:pPr>
        <w:pStyle w:val="Normlnweb"/>
        <w:spacing w:before="0" w:beforeAutospacing="0" w:after="0" w:afterAutospacing="0"/>
        <w:rPr>
          <w:rFonts w:ascii="Calibri" w:hAnsi="Calibri"/>
          <w:b/>
          <w:sz w:val="22"/>
          <w:szCs w:val="22"/>
        </w:rPr>
      </w:pPr>
      <w:r w:rsidRPr="003E3AE1">
        <w:rPr>
          <w:rFonts w:ascii="Calibri" w:hAnsi="Calibri"/>
          <w:b/>
          <w:sz w:val="22"/>
          <w:szCs w:val="22"/>
        </w:rPr>
        <w:t>Obec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sídlo: Dukelská 245, 742 42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IČ: 60798432 DIČ: CZ60798432</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1766587399/0800, ČS spořitelna a.s., pobočka Nový Jičín </w:t>
      </w:r>
    </w:p>
    <w:p w:rsidR="00AC7CEB"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zastoupena: JUDr. Karel Třetina</w:t>
      </w:r>
      <w:r>
        <w:rPr>
          <w:rFonts w:ascii="Calibri" w:hAnsi="Calibri"/>
          <w:sz w:val="22"/>
          <w:szCs w:val="22"/>
        </w:rPr>
        <w:t xml:space="preserve"> – starosta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jedné jako objednatel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sídlo: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IČ: ………………………. </w:t>
      </w:r>
      <w:r w:rsidRPr="003E3AE1">
        <w:rPr>
          <w:rFonts w:ascii="Calibri" w:hAnsi="Calibri"/>
          <w:sz w:val="22"/>
          <w:szCs w:val="22"/>
        </w:rPr>
        <w:tab/>
      </w:r>
      <w:r w:rsidRPr="003E3AE1">
        <w:rPr>
          <w:rFonts w:ascii="Calibri" w:hAnsi="Calibri"/>
          <w:sz w:val="22"/>
          <w:szCs w:val="22"/>
        </w:rPr>
        <w:tab/>
        <w:t>DIČ: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zaps</w:t>
      </w:r>
      <w:proofErr w:type="spellEnd"/>
      <w:r w:rsidRPr="003E3AE1">
        <w:rPr>
          <w:rFonts w:ascii="Calibri" w:hAnsi="Calibri"/>
          <w:sz w:val="22"/>
          <w:szCs w:val="22"/>
        </w:rPr>
        <w:t xml:space="preserve">. v ……………………….. vedeném u ………………… , oddíl ………. , vložka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 č. </w:t>
      </w:r>
      <w:proofErr w:type="spellStart"/>
      <w:r w:rsidRPr="003E3AE1">
        <w:rPr>
          <w:rFonts w:ascii="Calibri" w:hAnsi="Calibri"/>
          <w:sz w:val="22"/>
          <w:szCs w:val="22"/>
        </w:rPr>
        <w:t>ú.</w:t>
      </w:r>
      <w:proofErr w:type="spellEnd"/>
      <w:r w:rsidRPr="003E3AE1">
        <w:rPr>
          <w:rFonts w:ascii="Calibri" w:hAnsi="Calibri"/>
          <w:sz w:val="22"/>
          <w:szCs w:val="22"/>
        </w:rPr>
        <w:t>: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zast</w:t>
      </w:r>
      <w:proofErr w:type="spellEnd"/>
      <w:r w:rsidRPr="003E3AE1">
        <w:rPr>
          <w:rFonts w:ascii="Calibri" w:hAnsi="Calibri"/>
          <w:sz w:val="22"/>
          <w:szCs w:val="22"/>
        </w:rPr>
        <w:t xml:space="preserve">.: ……………………….. </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druhé jako zhotovitel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v tomto znění:</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PŘEDMĚT SMLOUVY</w:t>
      </w:r>
    </w:p>
    <w:p w:rsidR="00AC7CEB" w:rsidRPr="003E3AE1" w:rsidRDefault="00AC7CEB" w:rsidP="006F2DA7">
      <w:pPr>
        <w:pStyle w:val="Normlnweb"/>
        <w:tabs>
          <w:tab w:val="left" w:pos="2835"/>
        </w:tabs>
        <w:spacing w:before="0" w:beforeAutospacing="0" w:after="0" w:afterAutospacing="0"/>
        <w:ind w:left="3195"/>
        <w:jc w:val="both"/>
        <w:rPr>
          <w:rFonts w:ascii="Calibri" w:hAnsi="Calibri"/>
          <w:sz w:val="22"/>
          <w:szCs w:val="22"/>
        </w:rPr>
      </w:pPr>
    </w:p>
    <w:p w:rsidR="00AC7CEB" w:rsidRPr="003E3AE1" w:rsidRDefault="00AC7CEB" w:rsidP="000E539F">
      <w:pPr>
        <w:pStyle w:val="Normlnweb"/>
        <w:numPr>
          <w:ilvl w:val="1"/>
          <w:numId w:val="1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na svůj náklad a nebezpečí pro objednatele dílo spočívající v realizaci veřejné zakázky s názvem:</w:t>
      </w:r>
    </w:p>
    <w:p w:rsidR="00AC7CEB" w:rsidRPr="003E3AE1" w:rsidRDefault="00AC7CEB" w:rsidP="006F2DA7">
      <w:pPr>
        <w:pStyle w:val="Normlnweb"/>
        <w:spacing w:before="0" w:beforeAutospacing="0" w:after="0" w:afterAutospacing="0"/>
        <w:ind w:left="142"/>
        <w:jc w:val="both"/>
        <w:rPr>
          <w:rFonts w:ascii="Calibri" w:hAnsi="Calibri"/>
          <w:sz w:val="22"/>
          <w:szCs w:val="22"/>
        </w:rPr>
      </w:pPr>
    </w:p>
    <w:p w:rsidR="00AC7CEB" w:rsidRPr="003E3AE1" w:rsidRDefault="00AC7CEB" w:rsidP="00801C1E">
      <w:pPr>
        <w:pStyle w:val="Normlnweb"/>
        <w:spacing w:before="0" w:beforeAutospacing="0" w:after="0" w:afterAutospacing="0"/>
        <w:ind w:left="142" w:hanging="142"/>
        <w:jc w:val="center"/>
        <w:rPr>
          <w:rFonts w:ascii="Calibri" w:hAnsi="Calibri"/>
          <w:b/>
          <w:sz w:val="22"/>
          <w:szCs w:val="22"/>
        </w:rPr>
      </w:pPr>
      <w:r w:rsidRPr="003E3AE1">
        <w:rPr>
          <w:rFonts w:ascii="Calibri" w:hAnsi="Calibri"/>
          <w:b/>
          <w:sz w:val="22"/>
          <w:szCs w:val="22"/>
        </w:rPr>
        <w:t>„</w:t>
      </w:r>
      <w:r w:rsidR="00A53FA0" w:rsidRPr="00A53FA0">
        <w:rPr>
          <w:rFonts w:ascii="Calibri" w:hAnsi="Calibri"/>
          <w:b/>
          <w:sz w:val="22"/>
          <w:szCs w:val="22"/>
        </w:rPr>
        <w:t>Revitalizace hřbitova - III. etapa – obnova hřbitovní zdi</w:t>
      </w:r>
      <w:r w:rsidRPr="003E3AE1">
        <w:rPr>
          <w:rFonts w:ascii="Calibri" w:hAnsi="Calibri"/>
          <w:b/>
          <w:sz w:val="22"/>
          <w:szCs w:val="22"/>
        </w:rPr>
        <w:t>“</w:t>
      </w:r>
    </w:p>
    <w:p w:rsidR="00AC7CEB" w:rsidRPr="003E3AE1" w:rsidRDefault="00AC7CEB" w:rsidP="006F2DA7">
      <w:pPr>
        <w:pStyle w:val="Normlnweb"/>
        <w:spacing w:before="0" w:beforeAutospacing="0" w:after="0" w:afterAutospacing="0"/>
        <w:ind w:left="142" w:hanging="142"/>
        <w:jc w:val="both"/>
        <w:rPr>
          <w:rFonts w:ascii="Calibri" w:hAnsi="Calibri"/>
          <w:sz w:val="22"/>
          <w:szCs w:val="22"/>
        </w:rPr>
      </w:pP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v souladu se soupisem stavebních prací, dodávek a služeb předloženým zhotovitelem v rámci zadávacího řízení na předmět plnění veřejné zakázky, který je nedílnou součástí této smlouvy jako příloha č. 1.</w:t>
      </w: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K úplnému provedení díla patří i následující činnosti, k jejichž provedení se zhotovitel zavazuje podpisem této smlouvy:</w:t>
      </w:r>
    </w:p>
    <w:p w:rsidR="00AC7CEB" w:rsidRPr="003E3AE1" w:rsidRDefault="00AC7CEB" w:rsidP="006F2DA7">
      <w:pPr>
        <w:pStyle w:val="Normlnweb"/>
        <w:spacing w:before="0" w:beforeAutospacing="0" w:after="0" w:afterAutospacing="0"/>
        <w:jc w:val="both"/>
        <w:rPr>
          <w:rFonts w:ascii="Calibri" w:hAnsi="Calibri"/>
          <w:sz w:val="22"/>
          <w:szCs w:val="22"/>
        </w:rPr>
      </w:pP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zřízení a odstranění zařízení staveniště vč. napojení na inženýrské sítě,</w:t>
      </w: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likvidace veškerých vzniklých odpadů v souladu s ustanoveními zákona č. 185/2001 Sb., o odpadech, v platném znění, včetně zaplacení souvisejících poplatků,</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 a jejich doložení objednateli,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 xml:space="preserve">uvedení všech povrchů dotčených stavebními pracemi (např. při dovozu a odvozu materiálu v místě realizace) do původního stavu (komunikace, chodníky, zeleň, příkopy, propustky, uliční vpusti, pozemky třetích osob atd.). Před zahájením stavebních prací zhotovitel prokazatelně seznámí všechny vlastníky (nájemce) dotčených pozemků nebo jiných </w:t>
      </w:r>
      <w:r w:rsidRPr="003E3AE1">
        <w:rPr>
          <w:rFonts w:ascii="Calibri" w:hAnsi="Calibri"/>
          <w:sz w:val="22"/>
          <w:szCs w:val="22"/>
        </w:rPr>
        <w:lastRenderedPageBreak/>
        <w:t>nemovitostí s rozsahem prováděných prací a po ukončení prací dotčené pozemky nebo jiné nemovitosti předá protokolárním způsobem všem vlastníkům (nájemcům), v případě nejasností dbá zhotovitel pokynů objednatele,</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splnění podmínek vyplývajících z územního rozhodnutí, ze stavebních povolení nebo jiných dokladů vydaných k realizaci stavby,</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pravidelné čištění a úklid komunikací, chodníků a ostatních ploch přilehlých ke staveništi,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vyzkoušení smontovaného zařízení, o provedení revizních a provozních zkouškách,</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prověření prací a konstrukcí zakrytých v průběhu prací,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pojištění staveb a osob, zhotovitel nejpozději před zahájením prací předá objednateli písemný doklad o splnění této povinnosti,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vytyčení všech stávajících inženýrských sítí, jejich ochrana a zpětné protokolární předání vlastníkům - provozovatelům nejpozději do doby předání a převzatí dokončené stavby. Je-li užívání stavby podmíněno její kolaudací, doloží zhotovitel kladná stanoviska všech správců vlastníků, provozovatelů inženýrských sítí a také souhlas všech ostatních osob dotčených stavbou. V případě, že vyjádření vlastníků - provozovatelů inženýrských sítí a ostatních osob dotčených stavbou budou mít prošlou platnost, zajistí si zhotovitel svým jménem a na své náklady jejich prodloužení, resp. vydání nových vyjádření,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veškeré práce a dodávky související s bezpečnostními opatřeními na ochranu zdraví osob a majetku (zejména chodců a vozidel v místech dotčených stavbou). Zajištění bezpečnosti práce a ochrany životního prostředí. Po celou dobu realizace stavby musí být zabezpečen a ohrazen celý prostor staveniště. Rozsah je povinen zhotovitel odsouhlasit s objednatelem.</w:t>
      </w:r>
    </w:p>
    <w:p w:rsidR="00AC7CEB" w:rsidRPr="003E3AE1" w:rsidRDefault="00AC7CEB" w:rsidP="0098363F">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dopravního značení k dopravním omezením, jejich údržba, přemisťování a následné odstranění,</w:t>
      </w:r>
    </w:p>
    <w:p w:rsidR="00A17CB5" w:rsidRDefault="00AC7CEB" w:rsidP="002149E2">
      <w:pPr>
        <w:numPr>
          <w:ilvl w:val="0"/>
          <w:numId w:val="1"/>
        </w:numPr>
        <w:jc w:val="both"/>
        <w:rPr>
          <w:rFonts w:ascii="Calibri" w:hAnsi="Calibri"/>
          <w:sz w:val="22"/>
          <w:szCs w:val="22"/>
        </w:rPr>
      </w:pPr>
      <w:r w:rsidRPr="00A17CB5">
        <w:rPr>
          <w:rFonts w:ascii="Calibri" w:hAnsi="Calibri"/>
          <w:sz w:val="22"/>
          <w:szCs w:val="22"/>
        </w:rPr>
        <w:t xml:space="preserve">zhotovení 3 </w:t>
      </w:r>
      <w:proofErr w:type="spellStart"/>
      <w:r w:rsidRPr="00A17CB5">
        <w:rPr>
          <w:rFonts w:ascii="Calibri" w:hAnsi="Calibri"/>
          <w:sz w:val="22"/>
          <w:szCs w:val="22"/>
        </w:rPr>
        <w:t>paré</w:t>
      </w:r>
      <w:proofErr w:type="spellEnd"/>
      <w:r w:rsidRPr="00A17CB5">
        <w:rPr>
          <w:rFonts w:ascii="Calibri" w:hAnsi="Calibri"/>
          <w:sz w:val="22"/>
          <w:szCs w:val="22"/>
        </w:rPr>
        <w:t xml:space="preserve"> projektové dokumentace skutečného provedení díla</w:t>
      </w:r>
      <w:r w:rsidR="00A17CB5">
        <w:rPr>
          <w:rFonts w:ascii="Calibri" w:hAnsi="Calibri"/>
          <w:sz w:val="22"/>
          <w:szCs w:val="22"/>
        </w:rPr>
        <w:t xml:space="preserve"> včetně dodání v elektronické podobě (1 ks CD apod.)</w:t>
      </w:r>
      <w:r w:rsidRPr="00A17CB5">
        <w:rPr>
          <w:rFonts w:ascii="Calibri" w:hAnsi="Calibri"/>
          <w:sz w:val="22"/>
          <w:szCs w:val="22"/>
        </w:rPr>
        <w:t xml:space="preserve">, </w:t>
      </w:r>
    </w:p>
    <w:p w:rsidR="00AC7CEB" w:rsidRDefault="00AC7CEB" w:rsidP="002149E2">
      <w:pPr>
        <w:numPr>
          <w:ilvl w:val="0"/>
          <w:numId w:val="1"/>
        </w:numPr>
        <w:jc w:val="both"/>
        <w:rPr>
          <w:rFonts w:ascii="Calibri" w:hAnsi="Calibri"/>
          <w:sz w:val="22"/>
          <w:szCs w:val="22"/>
        </w:rPr>
      </w:pPr>
      <w:r w:rsidRPr="00A17CB5">
        <w:rPr>
          <w:rFonts w:ascii="Calibri" w:hAnsi="Calibri"/>
          <w:sz w:val="22"/>
          <w:szCs w:val="22"/>
        </w:rPr>
        <w:t>vzhledem k tomu, že je dílo realizováno v zastavěné části obce, je zhotovitel povinen dbát na ochranu zdraví občanů a majetku vlastníků přilehlých nemovitostí. Zhotovitel bude informovat o rozsahu a době omezení přístupnosti – způsob informování bude předem projednán a odsouhlasen s</w:t>
      </w:r>
      <w:r w:rsidR="00442807">
        <w:rPr>
          <w:rFonts w:ascii="Calibri" w:hAnsi="Calibri"/>
          <w:sz w:val="22"/>
          <w:szCs w:val="22"/>
        </w:rPr>
        <w:t> </w:t>
      </w:r>
      <w:r w:rsidRPr="00A17CB5">
        <w:rPr>
          <w:rFonts w:ascii="Calibri" w:hAnsi="Calibri"/>
          <w:sz w:val="22"/>
          <w:szCs w:val="22"/>
        </w:rPr>
        <w:t>objednatelem</w:t>
      </w:r>
      <w:r w:rsidR="00442807">
        <w:rPr>
          <w:rFonts w:ascii="Calibri" w:hAnsi="Calibri"/>
          <w:sz w:val="22"/>
          <w:szCs w:val="22"/>
        </w:rPr>
        <w:t>,</w:t>
      </w:r>
    </w:p>
    <w:p w:rsidR="00442807" w:rsidRPr="00A17CB5" w:rsidRDefault="00442807" w:rsidP="00442807">
      <w:pPr>
        <w:numPr>
          <w:ilvl w:val="0"/>
          <w:numId w:val="1"/>
        </w:numPr>
        <w:jc w:val="both"/>
        <w:rPr>
          <w:rFonts w:ascii="Calibri" w:hAnsi="Calibri"/>
          <w:sz w:val="22"/>
          <w:szCs w:val="22"/>
        </w:rPr>
      </w:pPr>
      <w:r w:rsidRPr="00442807">
        <w:rPr>
          <w:rFonts w:ascii="Calibri" w:hAnsi="Calibri"/>
          <w:sz w:val="22"/>
          <w:szCs w:val="22"/>
        </w:rPr>
        <w:t xml:space="preserve">v době smutečních obřadů </w:t>
      </w:r>
      <w:r>
        <w:rPr>
          <w:rFonts w:ascii="Calibri" w:hAnsi="Calibri"/>
          <w:sz w:val="22"/>
          <w:szCs w:val="22"/>
        </w:rPr>
        <w:t>budou vykonávány</w:t>
      </w:r>
      <w:r w:rsidRPr="00442807">
        <w:rPr>
          <w:rFonts w:ascii="Calibri" w:hAnsi="Calibri"/>
          <w:sz w:val="22"/>
          <w:szCs w:val="22"/>
        </w:rPr>
        <w:t xml:space="preserve"> jen takové činnosti, kterými nebude tento pietní akt narušován.</w:t>
      </w:r>
    </w:p>
    <w:p w:rsidR="00AC7CEB" w:rsidRPr="003E3AE1" w:rsidRDefault="00AC7CEB" w:rsidP="00977B5B">
      <w:pPr>
        <w:ind w:left="360"/>
        <w:jc w:val="both"/>
        <w:rPr>
          <w:rFonts w:ascii="Calibri" w:hAnsi="Calibri"/>
          <w:sz w:val="22"/>
          <w:szCs w:val="22"/>
        </w:rPr>
      </w:pPr>
    </w:p>
    <w:p w:rsidR="00AC7CEB" w:rsidRPr="003E3AE1" w:rsidRDefault="00AC7CEB" w:rsidP="00977B5B">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AC7CEB" w:rsidRPr="003E3AE1" w:rsidRDefault="00AC7CEB" w:rsidP="00977B5B">
      <w:pPr>
        <w:pStyle w:val="Normlnweb"/>
        <w:spacing w:before="0" w:beforeAutospacing="0" w:after="0" w:afterAutospacing="0"/>
        <w:ind w:left="360"/>
        <w:jc w:val="both"/>
        <w:rPr>
          <w:rFonts w:ascii="Calibri" w:hAnsi="Calibri"/>
          <w:sz w:val="22"/>
          <w:szCs w:val="22"/>
        </w:rPr>
      </w:pPr>
    </w:p>
    <w:p w:rsidR="00AC7CEB" w:rsidRPr="003E3AE1" w:rsidRDefault="00AC7CEB" w:rsidP="000E539F">
      <w:pPr>
        <w:pStyle w:val="Normlnweb"/>
        <w:numPr>
          <w:ilvl w:val="1"/>
          <w:numId w:val="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převzít řádně a včas provedené dílo bez vad a nedodělků od zhotovitele a zaplatit zhotoviteli níže dohodnutou cenu.</w:t>
      </w: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DÍLO A PROVEDENÍ DÍLA</w:t>
      </w:r>
    </w:p>
    <w:p w:rsidR="00AC7CEB" w:rsidRPr="003E3AE1" w:rsidRDefault="00AC7CEB" w:rsidP="00801C1E">
      <w:pPr>
        <w:pStyle w:val="Normlnweb"/>
        <w:tabs>
          <w:tab w:val="left" w:pos="2835"/>
        </w:tabs>
        <w:spacing w:before="0" w:beforeAutospacing="0" w:after="0" w:afterAutospacing="0"/>
        <w:ind w:left="3195"/>
        <w:rPr>
          <w:rFonts w:ascii="Calibri" w:hAnsi="Calibri"/>
          <w:b/>
          <w:sz w:val="22"/>
          <w:szCs w:val="22"/>
        </w:rPr>
      </w:pP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Provedením díla se rozumí úplné, funkční, bezvadné provedení díla, včetně všech činností souvisejících se stavebními pracemi, jak výše dohodnuto. </w:t>
      </w:r>
      <w:proofErr w:type="spellStart"/>
      <w:r w:rsidRPr="003E3AE1">
        <w:rPr>
          <w:rFonts w:ascii="Calibri" w:hAnsi="Calibri"/>
          <w:sz w:val="22"/>
          <w:szCs w:val="22"/>
        </w:rPr>
        <w:t>Ust</w:t>
      </w:r>
      <w:proofErr w:type="spellEnd"/>
      <w:r w:rsidRPr="003E3AE1">
        <w:rPr>
          <w:rFonts w:ascii="Calibri" w:hAnsi="Calibri"/>
          <w:sz w:val="22"/>
          <w:szCs w:val="22"/>
        </w:rPr>
        <w:t>. § 2628 občanského zákoníku se nepoužije.</w:t>
      </w:r>
    </w:p>
    <w:p w:rsidR="00AC7CEB" w:rsidRPr="003E3AE1" w:rsidRDefault="00AC7CEB" w:rsidP="000E539F">
      <w:pPr>
        <w:numPr>
          <w:ilvl w:val="1"/>
          <w:numId w:val="4"/>
        </w:numPr>
        <w:autoSpaceDE w:val="0"/>
        <w:autoSpaceDN w:val="0"/>
        <w:adjustRightInd w:val="0"/>
        <w:ind w:left="426" w:hanging="426"/>
        <w:jc w:val="both"/>
        <w:rPr>
          <w:rFonts w:ascii="Calibri" w:hAnsi="Calibri"/>
          <w:sz w:val="22"/>
          <w:szCs w:val="22"/>
        </w:rPr>
      </w:pPr>
      <w:r w:rsidRPr="003E3AE1">
        <w:rPr>
          <w:rFonts w:ascii="Calibri" w:hAnsi="Calibri"/>
          <w:sz w:val="22"/>
          <w:szCs w:val="22"/>
        </w:rPr>
        <w:lastRenderedPageBreak/>
        <w:t xml:space="preserve">Zhotovitel se zavazuje provést dílo osobně. V případě, že není schopen provést dílo osobně, zavazuje se dohodnuté dílo provést v součinnosti s jeho subdodavateli. </w:t>
      </w:r>
    </w:p>
    <w:p w:rsidR="00AC7CEB" w:rsidRPr="00B22354" w:rsidRDefault="00AC7CEB" w:rsidP="00B22354">
      <w:pPr>
        <w:numPr>
          <w:ilvl w:val="1"/>
          <w:numId w:val="4"/>
        </w:numPr>
        <w:autoSpaceDE w:val="0"/>
        <w:autoSpaceDN w:val="0"/>
        <w:adjustRightInd w:val="0"/>
        <w:ind w:left="426" w:hanging="426"/>
        <w:jc w:val="both"/>
        <w:rPr>
          <w:rFonts w:ascii="Tahoma" w:hAnsi="Tahoma" w:cs="Tahoma"/>
          <w:bCs/>
          <w:sz w:val="20"/>
          <w:szCs w:val="20"/>
        </w:rPr>
      </w:pPr>
      <w:r w:rsidRPr="003E3AE1">
        <w:rPr>
          <w:rFonts w:ascii="Calibri" w:hAnsi="Calibri"/>
          <w:sz w:val="22"/>
          <w:szCs w:val="22"/>
        </w:rPr>
        <w:t xml:space="preserve">V případě, že části zakázky budou plněny formou poddodávky (prostřednictvím třetí osoby), musí zhotovitel postupovat v souladu se poddodavatelským systém, který je popsán v příloze </w:t>
      </w:r>
      <w:r>
        <w:rPr>
          <w:rFonts w:ascii="Calibri" w:hAnsi="Calibri"/>
          <w:sz w:val="22"/>
          <w:szCs w:val="22"/>
        </w:rPr>
        <w:t xml:space="preserve">    </w:t>
      </w:r>
      <w:r w:rsidRPr="003E3AE1">
        <w:rPr>
          <w:rFonts w:ascii="Calibri" w:hAnsi="Calibri"/>
          <w:sz w:val="22"/>
          <w:szCs w:val="22"/>
        </w:rPr>
        <w:t>č. 3 této smlouvy. Úpravy či změny poddodavatelského systému jsou možné pouze na základě písemné dohody smluvních stran.</w:t>
      </w:r>
      <w:r w:rsidRPr="003E3AE1">
        <w:rPr>
          <w:rFonts w:ascii="Tahoma" w:hAnsi="Tahoma" w:cs="Tahoma"/>
          <w:bCs/>
          <w:sz w:val="20"/>
          <w:szCs w:val="20"/>
        </w:rPr>
        <w:t xml:space="preserve">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se zavazuje opatřit vše, co je zapotřebí k provedení díla podle této smlouvy.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vázán příkazy objednatele ohledně způsobu provádění díla, je povinen nejpozději před započetím prací na díle s odbornou péčí zkontrolovat předanou dokumentaci a podmínky pro provádění díla a v případě zjištění vad a nedostatků o tom neprodleně uvědomit objednatele, včetně podání návrhu na jejich odstranění a vymezení dopadu na předmět a cenu díla. </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má právo kontrolovat provádění díla a požadovat po zhotoviteli prokázání skutečného stavu provádění díla kdykoliv v průběhu trvání této smlouvy.</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provádět kontrolní dny minimálně jednou za 14 dní.</w:t>
      </w:r>
    </w:p>
    <w:p w:rsidR="00AC7CEB" w:rsidRPr="00A056C1" w:rsidRDefault="00AC7CEB" w:rsidP="00FB02BF">
      <w:pPr>
        <w:pStyle w:val="Normlnweb"/>
        <w:numPr>
          <w:ilvl w:val="1"/>
          <w:numId w:val="4"/>
        </w:numPr>
        <w:spacing w:before="0" w:beforeAutospacing="0" w:after="0" w:afterAutospacing="0"/>
        <w:ind w:left="426" w:hanging="426"/>
        <w:jc w:val="both"/>
        <w:rPr>
          <w:rFonts w:ascii="Calibri" w:hAnsi="Calibri"/>
          <w:sz w:val="22"/>
          <w:szCs w:val="22"/>
        </w:rPr>
      </w:pPr>
      <w:r w:rsidRPr="00A056C1">
        <w:rPr>
          <w:rFonts w:ascii="Calibri" w:hAnsi="Calibri"/>
          <w:sz w:val="22"/>
          <w:szCs w:val="22"/>
        </w:rPr>
        <w:t xml:space="preserve">Stavební dozor investora, autorský dozor a </w:t>
      </w:r>
      <w:r>
        <w:rPr>
          <w:rFonts w:ascii="Calibri" w:hAnsi="Calibri"/>
          <w:sz w:val="22"/>
          <w:szCs w:val="22"/>
        </w:rPr>
        <w:t xml:space="preserve">případný </w:t>
      </w:r>
      <w:r w:rsidRPr="00A056C1">
        <w:rPr>
          <w:rFonts w:ascii="Calibri" w:hAnsi="Calibri"/>
          <w:sz w:val="22"/>
          <w:szCs w:val="22"/>
        </w:rPr>
        <w:t>koordinátor BOZP stanovený objednatelem bude mít neomezený přístup na staveniště. Veškeré práce, které nebudou přístupné v čase předání hotového díla (budou zabudované) musí být před zakrytím jejich provedení odsouhlasené zástupcem investora.</w:t>
      </w:r>
    </w:p>
    <w:p w:rsidR="00AC7CEB" w:rsidRPr="003E3AE1" w:rsidRDefault="00EC6879" w:rsidP="00D5411E">
      <w:pPr>
        <w:pStyle w:val="Normlnweb"/>
        <w:numPr>
          <w:ilvl w:val="1"/>
          <w:numId w:val="4"/>
        </w:numPr>
        <w:ind w:left="426" w:hanging="426"/>
        <w:jc w:val="both"/>
        <w:rPr>
          <w:rFonts w:ascii="Calibri" w:hAnsi="Calibri"/>
          <w:sz w:val="22"/>
          <w:szCs w:val="22"/>
        </w:rPr>
      </w:pPr>
      <w:r>
        <w:rPr>
          <w:rFonts w:ascii="Calibri" w:hAnsi="Calibri"/>
          <w:sz w:val="22"/>
          <w:szCs w:val="22"/>
        </w:rPr>
        <w:t xml:space="preserve"> </w:t>
      </w:r>
      <w:r w:rsidR="00AC7CEB" w:rsidRPr="003E3AE1">
        <w:rPr>
          <w:rFonts w:ascii="Calibri" w:hAnsi="Calibri"/>
          <w:sz w:val="22"/>
          <w:szCs w:val="22"/>
        </w:rPr>
        <w:t>Podklady pro provedení díla jsou:</w:t>
      </w:r>
      <w:r w:rsidR="00AC7CEB" w:rsidRPr="003E3AE1">
        <w:rPr>
          <w:rFonts w:ascii="Calibri" w:hAnsi="Calibri"/>
          <w:sz w:val="22"/>
          <w:szCs w:val="22"/>
        </w:rPr>
        <w:tab/>
      </w:r>
    </w:p>
    <w:p w:rsidR="00AC7CEB" w:rsidRDefault="00AC7CEB" w:rsidP="002E7A9D">
      <w:pPr>
        <w:autoSpaceDE w:val="0"/>
        <w:autoSpaceDN w:val="0"/>
        <w:adjustRightInd w:val="0"/>
        <w:ind w:left="709"/>
        <w:rPr>
          <w:rFonts w:ascii="Calibri" w:hAnsi="Calibri"/>
          <w:sz w:val="22"/>
          <w:szCs w:val="22"/>
        </w:rPr>
      </w:pPr>
      <w:r w:rsidRPr="003E3AE1">
        <w:rPr>
          <w:rFonts w:ascii="Calibri" w:hAnsi="Calibri"/>
          <w:sz w:val="22"/>
          <w:szCs w:val="22"/>
        </w:rPr>
        <w:t xml:space="preserve">a) projektová dokumentace </w:t>
      </w:r>
      <w:r w:rsidR="00EC6879" w:rsidRPr="00EC6879">
        <w:rPr>
          <w:rFonts w:ascii="Calibri" w:hAnsi="Calibri"/>
          <w:sz w:val="22"/>
          <w:szCs w:val="22"/>
        </w:rPr>
        <w:t>„Revitalizace ploch hřbitova, oprava fasád, zdí, rozvrh hrobových míst“ zpracované Ing. Arch. Zdeňkem Tupým, Havlíčkova 10, 747 01 Nový Jičín, ČKA 02 119 v 10/2014</w:t>
      </w:r>
      <w:r w:rsidR="00EC6879">
        <w:rPr>
          <w:rFonts w:ascii="Calibri" w:hAnsi="Calibri"/>
          <w:sz w:val="22"/>
          <w:szCs w:val="22"/>
        </w:rPr>
        <w:t>,</w:t>
      </w:r>
    </w:p>
    <w:p w:rsidR="00AC7CEB" w:rsidRPr="003E3AE1" w:rsidRDefault="00AC7CEB" w:rsidP="00977B5B">
      <w:pPr>
        <w:autoSpaceDE w:val="0"/>
        <w:autoSpaceDN w:val="0"/>
        <w:adjustRightInd w:val="0"/>
        <w:rPr>
          <w:rFonts w:ascii="Calibri" w:hAnsi="Calibri"/>
          <w:sz w:val="22"/>
          <w:szCs w:val="22"/>
        </w:rPr>
      </w:pPr>
      <w:r w:rsidRPr="003E3AE1">
        <w:rPr>
          <w:rFonts w:ascii="Calibri" w:hAnsi="Calibri"/>
          <w:sz w:val="22"/>
          <w:szCs w:val="22"/>
        </w:rPr>
        <w:tab/>
        <w:t xml:space="preserve">b) oceněný výkaz výměr (příloha č. 1 smlouvy) - rozsah prací, kvalita a druh materiálů a </w:t>
      </w:r>
      <w:r w:rsidRPr="003E3AE1">
        <w:rPr>
          <w:rFonts w:ascii="Calibri" w:hAnsi="Calibri"/>
          <w:sz w:val="22"/>
          <w:szCs w:val="22"/>
        </w:rPr>
        <w:tab/>
        <w:t xml:space="preserve">dodávek a jejich cena jsou dány oceněným výkazem výměr; </w:t>
      </w:r>
    </w:p>
    <w:p w:rsidR="00AC7CEB" w:rsidRDefault="00AC7CEB" w:rsidP="00D5411E">
      <w:pPr>
        <w:rPr>
          <w:rFonts w:ascii="Calibri" w:hAnsi="Calibri"/>
          <w:sz w:val="22"/>
          <w:szCs w:val="22"/>
        </w:rPr>
      </w:pPr>
      <w:r>
        <w:rPr>
          <w:rFonts w:ascii="Calibri" w:hAnsi="Calibri"/>
          <w:sz w:val="22"/>
          <w:szCs w:val="22"/>
        </w:rPr>
        <w:tab/>
        <w:t xml:space="preserve">c) časový </w:t>
      </w:r>
      <w:r w:rsidRPr="003E3AE1">
        <w:rPr>
          <w:rFonts w:ascii="Calibri" w:hAnsi="Calibri"/>
          <w:sz w:val="22"/>
          <w:szCs w:val="22"/>
        </w:rPr>
        <w:t>harmonogram postupu prací (příloha č. 2 smlouvy)</w:t>
      </w:r>
      <w:r w:rsidR="00EC6879">
        <w:rPr>
          <w:rFonts w:ascii="Calibri" w:hAnsi="Calibri"/>
          <w:sz w:val="22"/>
          <w:szCs w:val="22"/>
        </w:rPr>
        <w:t>,</w:t>
      </w:r>
    </w:p>
    <w:p w:rsidR="00EC6879" w:rsidRPr="003E3AE1" w:rsidRDefault="00EC6879" w:rsidP="00D5411E">
      <w:pPr>
        <w:rPr>
          <w:rFonts w:ascii="Calibri" w:hAnsi="Calibri"/>
          <w:sz w:val="22"/>
          <w:szCs w:val="22"/>
        </w:rPr>
      </w:pPr>
    </w:p>
    <w:p w:rsidR="00AC7CEB" w:rsidRDefault="00AC7CEB" w:rsidP="00D5411E">
      <w:pPr>
        <w:pStyle w:val="Normlnweb"/>
        <w:jc w:val="both"/>
        <w:rPr>
          <w:rFonts w:ascii="Calibri" w:hAnsi="Calibri"/>
          <w:sz w:val="22"/>
          <w:szCs w:val="22"/>
        </w:rPr>
      </w:pPr>
      <w:r w:rsidRPr="003E3AE1">
        <w:rPr>
          <w:rFonts w:ascii="Calibri" w:hAnsi="Calibri"/>
          <w:sz w:val="22"/>
          <w:szCs w:val="22"/>
        </w:rPr>
        <w:t>Tyto dokumenty</w:t>
      </w:r>
      <w:r>
        <w:rPr>
          <w:rFonts w:ascii="Calibri" w:hAnsi="Calibri"/>
          <w:sz w:val="22"/>
          <w:szCs w:val="22"/>
        </w:rPr>
        <w:t xml:space="preserve"> uvedené shora pod písm. a) až c</w:t>
      </w:r>
      <w:r w:rsidRPr="003E3AE1">
        <w:rPr>
          <w:rFonts w:ascii="Calibri" w:hAnsi="Calibri"/>
          <w:sz w:val="22"/>
          <w:szCs w:val="22"/>
        </w:rPr>
        <w:t>) jsou nedílnou</w:t>
      </w:r>
      <w:r>
        <w:rPr>
          <w:rFonts w:ascii="Calibri" w:hAnsi="Calibri"/>
          <w:sz w:val="22"/>
          <w:szCs w:val="22"/>
        </w:rPr>
        <w:t xml:space="preserve"> součástí této smlouvy o dílo, </w:t>
      </w:r>
      <w:r w:rsidRPr="003E3AE1">
        <w:rPr>
          <w:rFonts w:ascii="Calibri" w:hAnsi="Calibri"/>
          <w:sz w:val="22"/>
          <w:szCs w:val="22"/>
        </w:rPr>
        <w:t>jako kdyby k ní byly připojeny, nebo byly přímo konkrétně v této smlouvě o dílo uvedeny.</w:t>
      </w: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CENA DÍLA A PLATEBNÍ PODMÍNKY</w:t>
      </w:r>
    </w:p>
    <w:p w:rsidR="00AC7CEB" w:rsidRPr="003E3AE1" w:rsidRDefault="00AC7CEB" w:rsidP="00422349">
      <w:pPr>
        <w:pStyle w:val="Normlnweb"/>
        <w:spacing w:before="0" w:beforeAutospacing="0" w:after="0" w:afterAutospacing="0"/>
        <w:jc w:val="center"/>
        <w:rPr>
          <w:rFonts w:ascii="Calibri" w:hAnsi="Calibri"/>
          <w:b/>
          <w:sz w:val="22"/>
          <w:szCs w:val="22"/>
        </w:rPr>
      </w:pP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se zavazuje zaplatit zhotoviteli za dílo provedené v souladu s touto smlouvou cenu v celkové výši </w:t>
      </w:r>
      <w:r w:rsidRPr="003E3AE1">
        <w:rPr>
          <w:rFonts w:ascii="Calibri" w:hAnsi="Calibri"/>
          <w:b/>
          <w:sz w:val="22"/>
          <w:szCs w:val="22"/>
        </w:rPr>
        <w:t>………………,- (slovy: ………………………………………) bez DPH</w:t>
      </w:r>
      <w:r w:rsidRPr="003E3AE1">
        <w:rPr>
          <w:rFonts w:ascii="Calibri" w:hAnsi="Calibri"/>
          <w:sz w:val="22"/>
          <w:szCs w:val="22"/>
        </w:rPr>
        <w:t>.</w:t>
      </w:r>
    </w:p>
    <w:p w:rsidR="00AC7CEB" w:rsidRPr="003E3AE1" w:rsidRDefault="00AC7CEB" w:rsidP="00F37F96">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U DPH bude uplatněn režim přenesení daně podle § 92a) a § 92e) ZDPH z poskytovatele zdanitelného plnění (zhotovitele) na příjemce zdanitelného plnění (objednatele).</w:t>
      </w: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AC7CEB" w:rsidRPr="003E3AE1" w:rsidRDefault="00AC7CEB" w:rsidP="00A90F7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0E539F">
      <w:pPr>
        <w:pStyle w:val="Normlnweb"/>
        <w:numPr>
          <w:ilvl w:val="1"/>
          <w:numId w:val="1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v odst. 1. tohoto článku je cenou nejvýše přípustnou a nelze ji překročit. Cenu díla bude možné měnit pouze v případě, bude-li rozsah prováděného díla na základě požadavku objednatele změněn:</w:t>
      </w:r>
    </w:p>
    <w:p w:rsidR="00AC7CEB" w:rsidRPr="003E3AE1" w:rsidRDefault="00AC7CEB" w:rsidP="003133C0">
      <w:pPr>
        <w:pStyle w:val="Normlnweb"/>
        <w:spacing w:before="0" w:beforeAutospacing="0" w:after="0" w:afterAutospacing="0"/>
        <w:ind w:left="425"/>
        <w:jc w:val="both"/>
        <w:rPr>
          <w:rFonts w:ascii="Calibri" w:hAnsi="Calibri"/>
          <w:sz w:val="22"/>
          <w:szCs w:val="22"/>
        </w:rPr>
      </w:pPr>
      <w:r w:rsidRPr="003E3AE1">
        <w:rPr>
          <w:rFonts w:ascii="Calibri" w:hAnsi="Calibri"/>
          <w:sz w:val="22"/>
          <w:szCs w:val="22"/>
        </w:rPr>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r w:rsidRPr="003E3AE1">
        <w:rPr>
          <w:rFonts w:ascii="Calibri" w:hAnsi="Calibri" w:cs="Arial"/>
          <w:sz w:val="22"/>
          <w:szCs w:val="22"/>
        </w:rPr>
        <w:t xml:space="preserve"> Změna ceny díla v důsledku </w:t>
      </w:r>
      <w:r w:rsidRPr="003E3AE1">
        <w:rPr>
          <w:rFonts w:ascii="Calibri" w:hAnsi="Calibri" w:cs="Arial"/>
          <w:sz w:val="22"/>
          <w:szCs w:val="22"/>
        </w:rPr>
        <w:lastRenderedPageBreak/>
        <w:t xml:space="preserve">méněprací nemusí být předmětem dodatku ke smlouvě. Pouze v opodstatněných případech, například vyžaduje-li to poskytovatel dotace, bude v tomto smyslu uzavřen dodatek ke smlouvě o dílo.  </w:t>
      </w:r>
    </w:p>
    <w:p w:rsidR="00AC7CEB" w:rsidRPr="003E3AE1" w:rsidRDefault="00AC7CEB" w:rsidP="005F3880">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b)</w:t>
      </w:r>
      <w:r w:rsidRPr="003E3AE1">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ÚRS Praha a.s.</w:t>
      </w:r>
    </w:p>
    <w:p w:rsidR="00AC7CEB" w:rsidRPr="003E3AE1" w:rsidRDefault="00AC7CEB" w:rsidP="005F3880">
      <w:pPr>
        <w:pStyle w:val="Normlnweb"/>
        <w:spacing w:before="0" w:beforeAutospacing="0" w:after="0" w:afterAutospacing="0"/>
        <w:ind w:left="426" w:hanging="426"/>
        <w:jc w:val="both"/>
        <w:rPr>
          <w:rFonts w:ascii="Calibri" w:hAnsi="Calibri"/>
          <w:sz w:val="22"/>
          <w:szCs w:val="22"/>
        </w:rPr>
      </w:pPr>
      <w:r w:rsidRPr="003E3AE1">
        <w:rPr>
          <w:rFonts w:ascii="Calibri" w:hAnsi="Calibri"/>
          <w:b/>
          <w:sz w:val="22"/>
          <w:szCs w:val="22"/>
        </w:rPr>
        <w:t>3.4</w:t>
      </w:r>
      <w:r>
        <w:rPr>
          <w:rFonts w:ascii="Calibri" w:hAnsi="Calibri"/>
          <w:sz w:val="22"/>
          <w:szCs w:val="22"/>
        </w:rPr>
        <w:t>. Platba za dílo dle čl. I. této smlouvy bude provedena jednorázově</w:t>
      </w:r>
      <w:r w:rsidRPr="003E3AE1">
        <w:rPr>
          <w:rFonts w:ascii="Calibri" w:hAnsi="Calibri"/>
          <w:sz w:val="22"/>
          <w:szCs w:val="22"/>
        </w:rPr>
        <w:t xml:space="preserve"> formou převodu finančních prostředků na bankovní účet zhotovitele uvedený v záhlaví této smlouvy s lhůtou splatnosti 30 kalendářních dnů ode dne doručení faktury objednateli, a to na základě soupisu skutečně provedených prací a dodávek odsouhlasených</w:t>
      </w:r>
      <w:r>
        <w:rPr>
          <w:rFonts w:ascii="Calibri" w:hAnsi="Calibri"/>
          <w:sz w:val="22"/>
          <w:szCs w:val="22"/>
        </w:rPr>
        <w:t xml:space="preserve"> stavebním dozorem objednatele. </w:t>
      </w:r>
      <w:r w:rsidRPr="003E3AE1">
        <w:rPr>
          <w:rFonts w:ascii="Calibri" w:hAnsi="Calibri"/>
          <w:sz w:val="22"/>
          <w:szCs w:val="22"/>
        </w:rPr>
        <w:t>Faktura musí obsahovat všechny náležitosti daňového dokladu ve smyslu</w:t>
      </w:r>
      <w:r>
        <w:rPr>
          <w:rFonts w:ascii="Calibri" w:hAnsi="Calibri"/>
          <w:sz w:val="22"/>
          <w:szCs w:val="22"/>
        </w:rPr>
        <w:t xml:space="preserve"> příslušných právních předpisů.</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DOBA PLNĚNÍ</w:t>
      </w: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0E539F">
      <w:pPr>
        <w:pStyle w:val="Normlnweb"/>
        <w:numPr>
          <w:ilvl w:val="1"/>
          <w:numId w:val="16"/>
        </w:numPr>
        <w:tabs>
          <w:tab w:val="left" w:pos="426"/>
          <w:tab w:val="left" w:pos="567"/>
        </w:tabs>
        <w:spacing w:after="0" w:afterAutospacing="0"/>
        <w:ind w:left="0" w:firstLine="0"/>
        <w:rPr>
          <w:rFonts w:ascii="Calibri" w:hAnsi="Calibri"/>
          <w:sz w:val="22"/>
          <w:szCs w:val="22"/>
        </w:rPr>
      </w:pPr>
      <w:r w:rsidRPr="003E3AE1">
        <w:rPr>
          <w:rFonts w:ascii="Calibri" w:hAnsi="Calibri"/>
          <w:b/>
          <w:sz w:val="22"/>
          <w:szCs w:val="22"/>
        </w:rPr>
        <w:t xml:space="preserve">a) Zahájení prací zhotovitelem: </w:t>
      </w:r>
      <w:r w:rsidRPr="003E3AE1">
        <w:rPr>
          <w:rFonts w:ascii="Calibri" w:hAnsi="Calibri"/>
          <w:sz w:val="22"/>
          <w:szCs w:val="22"/>
        </w:rPr>
        <w:tab/>
        <w:t xml:space="preserve">na základě písemné </w:t>
      </w:r>
      <w:r>
        <w:rPr>
          <w:rFonts w:ascii="Calibri" w:hAnsi="Calibri"/>
          <w:sz w:val="22"/>
          <w:szCs w:val="22"/>
        </w:rPr>
        <w:t>výzvy objednatele</w:t>
      </w:r>
      <w:r w:rsidRPr="003E3AE1">
        <w:rPr>
          <w:rFonts w:ascii="Calibri" w:hAnsi="Calibri"/>
          <w:sz w:val="22"/>
          <w:szCs w:val="22"/>
        </w:rPr>
        <w:t xml:space="preserve"> nejméně 10 dní </w:t>
      </w:r>
    </w:p>
    <w:p w:rsidR="00AC7CEB" w:rsidRPr="003E3AE1" w:rsidRDefault="00AC7CEB" w:rsidP="00A93522">
      <w:pPr>
        <w:pStyle w:val="Normlnweb"/>
        <w:tabs>
          <w:tab w:val="left" w:pos="426"/>
          <w:tab w:val="left" w:pos="567"/>
        </w:tabs>
        <w:spacing w:before="0" w:beforeAutospacing="0" w:after="0" w:afterAutospacing="0"/>
        <w:rPr>
          <w:rFonts w:ascii="Calibri" w:hAnsi="Calibri"/>
          <w:sz w:val="22"/>
          <w:szCs w:val="22"/>
        </w:rPr>
      </w:pP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před termínem zahájení prací</w:t>
      </w:r>
    </w:p>
    <w:p w:rsidR="00AC7CEB" w:rsidRPr="003E3AE1" w:rsidRDefault="00AC7CEB" w:rsidP="00A93522">
      <w:pPr>
        <w:pStyle w:val="Normlnweb"/>
        <w:ind w:left="426"/>
        <w:rPr>
          <w:rFonts w:ascii="Calibri" w:hAnsi="Calibri"/>
          <w:sz w:val="22"/>
          <w:szCs w:val="22"/>
        </w:rPr>
      </w:pPr>
      <w:r w:rsidRPr="003E3AE1">
        <w:rPr>
          <w:rFonts w:ascii="Calibri" w:hAnsi="Calibri"/>
          <w:b/>
          <w:sz w:val="22"/>
          <w:szCs w:val="22"/>
        </w:rPr>
        <w:t>b) Objednatel předá staveniště:</w:t>
      </w:r>
      <w:r w:rsidRPr="003E3AE1">
        <w:rPr>
          <w:rFonts w:ascii="Calibri" w:hAnsi="Calibri"/>
          <w:sz w:val="22"/>
          <w:szCs w:val="22"/>
        </w:rPr>
        <w:tab/>
        <w:t>do 5 dnů od obdržení písemného oznámení dle bodu 4.1 a)</w:t>
      </w:r>
    </w:p>
    <w:p w:rsidR="00AC7CEB" w:rsidRPr="003E3AE1" w:rsidRDefault="00AC7CEB" w:rsidP="00A93522">
      <w:pPr>
        <w:pStyle w:val="Normlnweb"/>
        <w:spacing w:before="0" w:beforeAutospacing="0" w:after="0" w:afterAutospacing="0"/>
        <w:ind w:left="426"/>
        <w:rPr>
          <w:rFonts w:ascii="Calibri" w:hAnsi="Calibri"/>
          <w:sz w:val="22"/>
          <w:szCs w:val="22"/>
        </w:rPr>
      </w:pPr>
      <w:r w:rsidRPr="003E3AE1">
        <w:rPr>
          <w:rFonts w:ascii="Calibri" w:hAnsi="Calibri"/>
          <w:b/>
          <w:sz w:val="22"/>
          <w:szCs w:val="22"/>
        </w:rPr>
        <w:t xml:space="preserve">c) Dokončení stavebních a montážních prací a předání stavby: </w:t>
      </w:r>
      <w:r w:rsidRPr="00FC4879">
        <w:rPr>
          <w:rFonts w:ascii="Calibri" w:hAnsi="Calibri"/>
          <w:sz w:val="22"/>
          <w:szCs w:val="22"/>
        </w:rPr>
        <w:t xml:space="preserve">do </w:t>
      </w:r>
      <w:r w:rsidR="00B65321" w:rsidRPr="00FC4879">
        <w:rPr>
          <w:rFonts w:ascii="Calibri" w:hAnsi="Calibri"/>
          <w:sz w:val="22"/>
          <w:szCs w:val="22"/>
        </w:rPr>
        <w:t>60</w:t>
      </w:r>
      <w:r w:rsidR="00FC4879" w:rsidRPr="00FC4879">
        <w:rPr>
          <w:rFonts w:ascii="Calibri" w:hAnsi="Calibri"/>
          <w:sz w:val="22"/>
          <w:szCs w:val="22"/>
        </w:rPr>
        <w:t xml:space="preserve"> </w:t>
      </w:r>
      <w:r w:rsidRPr="00FC4879">
        <w:rPr>
          <w:rFonts w:ascii="Calibri" w:hAnsi="Calibri"/>
          <w:sz w:val="22"/>
          <w:szCs w:val="22"/>
        </w:rPr>
        <w:t>od termínu</w:t>
      </w:r>
      <w:r w:rsidRPr="003E3AE1">
        <w:rPr>
          <w:rFonts w:ascii="Calibri" w:hAnsi="Calibri"/>
          <w:sz w:val="22"/>
          <w:szCs w:val="22"/>
        </w:rPr>
        <w:t xml:space="preserve"> zahájení prací</w:t>
      </w:r>
    </w:p>
    <w:p w:rsidR="00AC7CEB" w:rsidRPr="003E3AE1" w:rsidRDefault="00AC7CEB" w:rsidP="00A93522">
      <w:pPr>
        <w:pStyle w:val="Normlnweb"/>
        <w:spacing w:before="0" w:beforeAutospacing="0" w:after="0" w:afterAutospacing="0"/>
        <w:ind w:left="426"/>
        <w:rPr>
          <w:rFonts w:ascii="Calibri" w:hAnsi="Calibri"/>
          <w:b/>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1"/>
          <w:numId w:val="17"/>
        </w:numPr>
        <w:suppressAutoHyphens w:val="0"/>
        <w:autoSpaceDN/>
        <w:textAlignment w:val="auto"/>
        <w:rPr>
          <w:rFonts w:ascii="Calibri" w:hAnsi="Calibri"/>
          <w:vanish/>
          <w:sz w:val="22"/>
          <w:szCs w:val="22"/>
        </w:rPr>
      </w:pPr>
    </w:p>
    <w:p w:rsidR="00AC7CEB" w:rsidRPr="003E3AE1" w:rsidRDefault="00AC7CEB" w:rsidP="000E539F">
      <w:pPr>
        <w:pStyle w:val="Normlnweb"/>
        <w:numPr>
          <w:ilvl w:val="1"/>
          <w:numId w:val="17"/>
        </w:numPr>
        <w:spacing w:before="0" w:beforeAutospacing="0" w:after="0" w:afterAutospacing="0"/>
        <w:ind w:left="426" w:hanging="426"/>
        <w:rPr>
          <w:rFonts w:ascii="Calibri" w:hAnsi="Calibri"/>
          <w:sz w:val="22"/>
          <w:szCs w:val="22"/>
        </w:rPr>
      </w:pPr>
      <w:r w:rsidRPr="003E3AE1">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AC7CEB" w:rsidRPr="003E3AE1" w:rsidRDefault="00AC7CEB" w:rsidP="00887798">
      <w:pPr>
        <w:pStyle w:val="Normlnweb"/>
        <w:spacing w:before="0" w:beforeAutospacing="0" w:after="0" w:afterAutospacing="0"/>
        <w:ind w:left="426"/>
        <w:rPr>
          <w:rFonts w:ascii="Calibri" w:hAnsi="Calibri"/>
          <w:sz w:val="22"/>
          <w:szCs w:val="22"/>
        </w:rPr>
      </w:pPr>
    </w:p>
    <w:p w:rsidR="00AC7CEB" w:rsidRPr="003E3AE1" w:rsidRDefault="00AC7CEB" w:rsidP="00A93522">
      <w:pPr>
        <w:pStyle w:val="Odstavecseseznamem"/>
        <w:numPr>
          <w:ilvl w:val="1"/>
          <w:numId w:val="16"/>
        </w:numPr>
        <w:suppressAutoHyphens w:val="0"/>
        <w:autoSpaceDN/>
        <w:textAlignment w:val="auto"/>
        <w:rPr>
          <w:rFonts w:ascii="Calibri" w:hAnsi="Calibri"/>
          <w:b/>
          <w:vanish/>
          <w:sz w:val="22"/>
          <w:szCs w:val="22"/>
        </w:rPr>
      </w:pPr>
    </w:p>
    <w:p w:rsidR="00AC7CEB" w:rsidRPr="003E3AE1" w:rsidRDefault="00AC7CEB" w:rsidP="000E539F">
      <w:pPr>
        <w:pStyle w:val="Normlnweb"/>
        <w:numPr>
          <w:ilvl w:val="1"/>
          <w:numId w:val="16"/>
        </w:numPr>
        <w:spacing w:before="0" w:beforeAutospacing="0" w:after="0" w:afterAutospacing="0"/>
        <w:ind w:left="426" w:hanging="426"/>
        <w:rPr>
          <w:rFonts w:ascii="Calibri" w:hAnsi="Calibri"/>
          <w:sz w:val="22"/>
          <w:szCs w:val="22"/>
        </w:rPr>
      </w:pPr>
      <w:r w:rsidRPr="003E3AE1">
        <w:rPr>
          <w:rFonts w:ascii="Calibri" w:hAnsi="Calibri"/>
          <w:b/>
          <w:sz w:val="22"/>
          <w:szCs w:val="22"/>
        </w:rPr>
        <w:t>Harmonogram prováděných prací</w:t>
      </w:r>
    </w:p>
    <w:p w:rsidR="00AC7CEB" w:rsidRPr="003E3AE1" w:rsidRDefault="00AC7CEB" w:rsidP="009D7985">
      <w:pPr>
        <w:pStyle w:val="Normlnweb"/>
        <w:spacing w:before="0" w:beforeAutospacing="0" w:after="0" w:afterAutospacing="0"/>
        <w:ind w:left="426"/>
        <w:rPr>
          <w:rFonts w:ascii="Calibri" w:hAnsi="Calibri"/>
          <w:sz w:val="22"/>
          <w:szCs w:val="22"/>
        </w:rPr>
      </w:pPr>
      <w:r w:rsidRPr="003E3AE1">
        <w:rPr>
          <w:rFonts w:ascii="Calibri" w:hAnsi="Calibri"/>
          <w:sz w:val="22"/>
          <w:szCs w:val="22"/>
        </w:rPr>
        <w:t>Zhotovitel se zavazuje předat objednateli nejpozději při předání staveniště aktualizovaný časový a finanční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rsidR="00AC7CEB" w:rsidRDefault="00AC7CEB" w:rsidP="00B76770">
      <w:pPr>
        <w:pStyle w:val="Normlnweb"/>
        <w:spacing w:before="0" w:beforeAutospacing="0" w:after="0" w:afterAutospacing="0"/>
        <w:ind w:left="426"/>
        <w:rPr>
          <w:rFonts w:ascii="Calibri" w:hAnsi="Calibri"/>
          <w:sz w:val="22"/>
          <w:szCs w:val="22"/>
        </w:rPr>
      </w:pPr>
      <w:r w:rsidRPr="003E3AE1">
        <w:rPr>
          <w:rFonts w:ascii="Calibri" w:hAnsi="Calibri"/>
          <w:sz w:val="22"/>
          <w:szCs w:val="22"/>
        </w:rPr>
        <w:t>Práce a jejich jednotlivé části budou prováděny v souladu s časovým harmonogramem provádění prací, který tvoří přílohu č. 2 této smlouvy.</w:t>
      </w:r>
    </w:p>
    <w:p w:rsidR="00AC7CEB" w:rsidRPr="003E3AE1" w:rsidRDefault="00AC7CEB" w:rsidP="00B76770">
      <w:pPr>
        <w:pStyle w:val="Normlnweb"/>
        <w:spacing w:before="0" w:beforeAutospacing="0" w:after="0" w:afterAutospacing="0"/>
        <w:ind w:left="426"/>
        <w:rPr>
          <w:rFonts w:ascii="Calibri" w:hAnsi="Calibri"/>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VLASTNICKÉ PRÁVO</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A17CB5" w:rsidRDefault="00A17CB5" w:rsidP="00A17CB5">
      <w:pPr>
        <w:pStyle w:val="Normlnweb"/>
        <w:numPr>
          <w:ilvl w:val="1"/>
          <w:numId w:val="6"/>
        </w:numPr>
        <w:spacing w:before="0" w:beforeAutospacing="0" w:after="0" w:afterAutospacing="0"/>
        <w:ind w:left="284"/>
        <w:jc w:val="both"/>
        <w:rPr>
          <w:rFonts w:ascii="Calibri" w:hAnsi="Calibri"/>
          <w:sz w:val="22"/>
          <w:szCs w:val="22"/>
        </w:rPr>
      </w:pPr>
      <w:r w:rsidRPr="00A17CB5">
        <w:rPr>
          <w:rFonts w:ascii="Calibri" w:hAnsi="Calibri"/>
          <w:sz w:val="22"/>
          <w:szCs w:val="22"/>
        </w:rPr>
        <w:t>Přechod vlastnického práva a nebezpečí škody na stavbě se řídí úpravou zákona č. 89/2012 Sb., občanský zákoník, ve znění pozdějších předpisů.</w:t>
      </w:r>
      <w:r w:rsidR="00AC7CEB" w:rsidRPr="00A17CB5">
        <w:rPr>
          <w:rFonts w:ascii="Calibri" w:hAnsi="Calibri"/>
          <w:sz w:val="22"/>
          <w:szCs w:val="22"/>
        </w:rPr>
        <w:t xml:space="preserve"> </w:t>
      </w:r>
    </w:p>
    <w:p w:rsidR="00AC7CEB" w:rsidRPr="003E3AE1" w:rsidRDefault="00AC7CEB" w:rsidP="00CF1F76">
      <w:pPr>
        <w:pStyle w:val="Normlnweb"/>
        <w:spacing w:before="0" w:beforeAutospacing="0" w:after="0" w:afterAutospacing="0"/>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PŘEDÁNÍ A PŘEVZETÍ DÍLA</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Nejpozději do 3 dnů před dokončením díla, nejpozději však 3 dny před uplynutím posledního dne dle bodu 4.1 c) této smlouvy, vyzve zhotovitel písemně objednatele k převzetí díla. </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 průběhu předávacího řízení sepíší smluvní strany této smlouvy zápis, který bude obsahovat:</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 xml:space="preserve">předávací protokol ve 3 vyhotoveních, </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 xml:space="preserve">projektovou dokumentaci skutečného provedení předávaného díla ve 3 vyhotoveních v listinné podobě a 1 vyhotovení v digitální podobě; dále pak digitální fotodokumentaci průběhu realizace díla (řádně datovanou a popsanou), zejména všech částí díla, které </w:t>
      </w:r>
      <w:r w:rsidRPr="003E3AE1">
        <w:rPr>
          <w:rFonts w:ascii="Calibri" w:hAnsi="Calibri"/>
          <w:sz w:val="22"/>
          <w:szCs w:val="22"/>
        </w:rPr>
        <w:lastRenderedPageBreak/>
        <w:t>budou v průběhu realizace zakryty, popř. jednou či druhou smluvní stranou rozporovány,</w:t>
      </w:r>
    </w:p>
    <w:p w:rsidR="00AC7CEB" w:rsidRPr="00185AE2" w:rsidRDefault="00AC7CEB" w:rsidP="00837B34">
      <w:pPr>
        <w:pStyle w:val="Zkladntextodsazen"/>
        <w:numPr>
          <w:ilvl w:val="0"/>
          <w:numId w:val="19"/>
        </w:numPr>
        <w:tabs>
          <w:tab w:val="left" w:pos="993"/>
        </w:tabs>
        <w:jc w:val="both"/>
        <w:rPr>
          <w:rFonts w:ascii="Calibri" w:hAnsi="Calibri"/>
          <w:sz w:val="22"/>
          <w:szCs w:val="22"/>
        </w:rPr>
      </w:pPr>
      <w:r w:rsidRPr="00185AE2">
        <w:rPr>
          <w:rFonts w:ascii="Calibri" w:hAnsi="Calibri"/>
          <w:sz w:val="22"/>
          <w:szCs w:val="22"/>
        </w:rPr>
        <w:t>zaměření skutečných výměr užitných ploch se zákresem do dokumentace skutečného provedení,</w:t>
      </w:r>
    </w:p>
    <w:p w:rsidR="00AC7CEB" w:rsidRPr="003E3AE1" w:rsidRDefault="00AC7CEB" w:rsidP="00837B34">
      <w:pPr>
        <w:pStyle w:val="Zkladntextodsazen"/>
        <w:numPr>
          <w:ilvl w:val="0"/>
          <w:numId w:val="19"/>
        </w:numPr>
        <w:jc w:val="both"/>
        <w:rPr>
          <w:rFonts w:ascii="Calibri" w:hAnsi="Calibri"/>
          <w:sz w:val="22"/>
          <w:szCs w:val="22"/>
        </w:rPr>
      </w:pPr>
      <w:r w:rsidRPr="00185AE2">
        <w:rPr>
          <w:rFonts w:ascii="Calibri" w:hAnsi="Calibri"/>
          <w:sz w:val="22"/>
          <w:szCs w:val="22"/>
        </w:rPr>
        <w:t>zápisy a osvědčení</w:t>
      </w:r>
      <w:r w:rsidRPr="003E3AE1">
        <w:rPr>
          <w:rFonts w:ascii="Calibri" w:hAnsi="Calibri"/>
          <w:sz w:val="22"/>
          <w:szCs w:val="22"/>
        </w:rPr>
        <w:t xml:space="preserve"> o provedených zkouškách použitých materiálů a veškerých zkouškách předepsaných projektovou dokumentací, příslušnými předpisy, normami, případně touto smlouvou,</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zápisy o prověření prací a dodávek zakrytých v průběhu provedení díla,</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originál kompletního stavebního deníku,</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certifikáty výrobků,</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o shodě,</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nezbytných zkoušek, atestů a revizí podle ČSN,</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záruční listy,</w:t>
      </w:r>
    </w:p>
    <w:p w:rsidR="00AC7CEB" w:rsidRPr="00ED7AF6" w:rsidRDefault="00AC7CEB" w:rsidP="00ED7AF6">
      <w:pPr>
        <w:pStyle w:val="Zkladntextodsazen"/>
        <w:numPr>
          <w:ilvl w:val="0"/>
          <w:numId w:val="19"/>
        </w:numPr>
        <w:rPr>
          <w:rFonts w:ascii="Calibri" w:hAnsi="Calibri"/>
          <w:sz w:val="22"/>
          <w:szCs w:val="22"/>
        </w:rPr>
      </w:pPr>
      <w:r w:rsidRPr="003E3AE1">
        <w:rPr>
          <w:rFonts w:ascii="Calibri" w:hAnsi="Calibri"/>
          <w:sz w:val="22"/>
          <w:szCs w:val="22"/>
        </w:rPr>
        <w:t>návody na údržbu díla v záruční a pozáruční době</w:t>
      </w:r>
      <w:r w:rsidR="00ED7AF6">
        <w:rPr>
          <w:rFonts w:ascii="Calibri" w:hAnsi="Calibri"/>
          <w:sz w:val="22"/>
          <w:szCs w:val="22"/>
        </w:rPr>
        <w:t>.</w:t>
      </w:r>
    </w:p>
    <w:p w:rsidR="00AC7CEB" w:rsidRPr="003E3AE1" w:rsidRDefault="00AC7CEB" w:rsidP="0039663F">
      <w:pPr>
        <w:pStyle w:val="Normlnweb"/>
        <w:spacing w:before="0" w:beforeAutospacing="0" w:after="0" w:afterAutospacing="0"/>
        <w:ind w:left="720"/>
        <w:jc w:val="both"/>
        <w:rPr>
          <w:rFonts w:ascii="Calibri" w:hAnsi="Calibri"/>
          <w:sz w:val="22"/>
          <w:szCs w:val="22"/>
        </w:rPr>
      </w:pPr>
    </w:p>
    <w:p w:rsidR="00AC7CEB" w:rsidRPr="003E3AE1" w:rsidRDefault="00AC7CEB" w:rsidP="00154A6F">
      <w:pPr>
        <w:pStyle w:val="Normlnweb"/>
        <w:spacing w:before="0" w:beforeAutospacing="0" w:after="0" w:afterAutospacing="0"/>
        <w:ind w:left="426" w:hanging="66"/>
        <w:jc w:val="both"/>
        <w:rPr>
          <w:rFonts w:ascii="Calibri" w:hAnsi="Calibri"/>
          <w:sz w:val="22"/>
          <w:szCs w:val="22"/>
        </w:rPr>
      </w:pPr>
      <w:r w:rsidRPr="003E3AE1">
        <w:rPr>
          <w:rFonts w:ascii="Calibri" w:hAnsi="Calibri"/>
          <w:sz w:val="22"/>
          <w:szCs w:val="22"/>
        </w:rPr>
        <w:t xml:space="preserve"> Dílo, které není provedeno řádně a má vady a nedodělky, které brání řádnému užívání, nebude ze strany objednatele převzato. Objednatel přitom rozhodne podle charakteru případných vad a nedodělků.</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Současně s dílem je zhotovitel povinen předat objednateli veškeré dokumenty, plány a jiné listiny, které zhotovitel získal nebo měl získat v souvislosti s dílem či jeho provedením.</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V případě, že dílo nebude vykazovat žádné vady a nedodělky, sepíší mluvní strany předávací protokol, z něhož bude zřejmé, že objednatel dokončené dílo přebírá.</w:t>
      </w:r>
    </w:p>
    <w:p w:rsidR="00AC7CEB" w:rsidRPr="003E3AE1" w:rsidRDefault="00AC7CEB" w:rsidP="00A93522">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ODPOVĚDNOST ZA VADY A ZÁRUKA ZA JAKOST</w:t>
      </w:r>
    </w:p>
    <w:p w:rsidR="00AC7CEB" w:rsidRPr="003E3AE1" w:rsidRDefault="00AC7CEB" w:rsidP="00E66152">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zodpovídá za kvalitu, funkčnost a úplnost zhotoveného díla v rozsahu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E3AE1">
        <w:rPr>
          <w:rFonts w:ascii="Calibri" w:hAnsi="Calibri"/>
          <w:sz w:val="22"/>
          <w:szCs w:val="22"/>
        </w:rPr>
        <w:t>Zhotovitel poskytuje na předmět díla dle této smlouvy záruku za jakost v délce 60 měsíců.</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Záruční doba začíná plynout ode dne podpisu předávacího protokolu dle bodu 6.4 této smlouvy, a je platná za předpokladu dodržení všech stanovených pravidel pro údržbu. Každá prokázaná vada zaviněná zhotovitelem, která se projeví během záruční doby, bude odstraněna zhotovitelem zcela na jeho náklady. Záruka za jakost se prodlužuje o dobu, po kterou bude trvat odstraňování vad zhotovitelem.</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Ze záruční povinnosti jsou vyloučeny závady způsobené nesprávným provozováním díla, jeho poškození živelnou událostí nebo třetí osobou.</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Jestliže se v záruční době vyskytnou vady, je objednatel povinen každé zjištění vady u zhotovitele písemně reklamovat, a to bezodkladně po jejím zjištění, nejpozději však do konce sjednané záruky za jakost.</w:t>
      </w:r>
    </w:p>
    <w:p w:rsidR="00AC7CEB"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je povinen odstranit písemně oznámené reklamované vady: do 24 hodin od jejich oznámení u vad bránících provozu díla či ohrožujících jeho bezpečnost, do 7 dnů od jejich oznámení u vad ostatních, pokud nedojde k písemné dohodě smluvních stran o době delší. Písemné oznámení může být provedeno dopisem, datovou schránkou, nebo emailem. Adresy pro písemná oznámení budou uvedeny v protokolu o předání a převzetí stavby.</w:t>
      </w:r>
    </w:p>
    <w:p w:rsidR="00AC7CEB" w:rsidRDefault="00AC7CEB" w:rsidP="00185AE2">
      <w:pPr>
        <w:pStyle w:val="Normlnweb"/>
        <w:spacing w:before="0" w:beforeAutospacing="0" w:after="0" w:afterAutospacing="0"/>
        <w:ind w:left="426"/>
        <w:jc w:val="both"/>
        <w:rPr>
          <w:rFonts w:ascii="Calibri" w:hAnsi="Calibri"/>
          <w:sz w:val="22"/>
          <w:szCs w:val="22"/>
        </w:rPr>
      </w:pPr>
    </w:p>
    <w:p w:rsidR="00AC7CEB" w:rsidRDefault="00AC7CEB" w:rsidP="00185AE2">
      <w:pPr>
        <w:pStyle w:val="Normlnweb"/>
        <w:spacing w:before="0" w:beforeAutospacing="0" w:after="0" w:afterAutospacing="0"/>
        <w:ind w:left="426"/>
        <w:jc w:val="both"/>
        <w:rPr>
          <w:rFonts w:ascii="Calibri" w:hAnsi="Calibri"/>
          <w:sz w:val="22"/>
          <w:szCs w:val="22"/>
        </w:rPr>
      </w:pPr>
    </w:p>
    <w:p w:rsidR="00F03A6E" w:rsidRDefault="00F03A6E" w:rsidP="00185AE2">
      <w:pPr>
        <w:pStyle w:val="Normlnweb"/>
        <w:spacing w:before="0" w:beforeAutospacing="0" w:after="0" w:afterAutospacing="0"/>
        <w:ind w:left="426"/>
        <w:jc w:val="both"/>
        <w:rPr>
          <w:rFonts w:ascii="Calibri" w:hAnsi="Calibri"/>
          <w:sz w:val="22"/>
          <w:szCs w:val="22"/>
        </w:rPr>
      </w:pPr>
    </w:p>
    <w:p w:rsidR="00F03A6E" w:rsidRDefault="00F03A6E" w:rsidP="00185AE2">
      <w:pPr>
        <w:pStyle w:val="Normlnweb"/>
        <w:spacing w:before="0" w:beforeAutospacing="0" w:after="0" w:afterAutospacing="0"/>
        <w:ind w:left="426"/>
        <w:jc w:val="both"/>
        <w:rPr>
          <w:rFonts w:ascii="Calibri" w:hAnsi="Calibri"/>
          <w:sz w:val="22"/>
          <w:szCs w:val="22"/>
        </w:rPr>
      </w:pPr>
    </w:p>
    <w:p w:rsidR="00ED7AF6" w:rsidRDefault="00ED7AF6" w:rsidP="00185AE2">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POVINNOSTI ZHOTOVITELE</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provést dílo v souladu s touto smlouvou na svůj náklad a nebezpečí a provést i veškeré práce na svůj náklad a nebezpečí, které smlouva výslovně neuvádí jako součást díla, pokud je jejich provedení nebo se stane nezbytným k řádnému provedení díla.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pravidelně informovat objednatele o stavu prováděného díla a na vyžádání objednatele provedené v souladu s touto smlouvou prokázat objednateli skutečný stav prováděného díla.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je povinen vést ode dne předání a převzetí staveniště o pracích, které provádí, stavební deník</w:t>
      </w:r>
      <w:r>
        <w:rPr>
          <w:rFonts w:ascii="Calibri" w:hAnsi="Calibri"/>
          <w:sz w:val="22"/>
          <w:szCs w:val="22"/>
        </w:rPr>
        <w:t xml:space="preserve"> v rozsahu daném příslušným právním předpisem</w:t>
      </w:r>
      <w:r w:rsidRPr="003E3AE1">
        <w:rPr>
          <w:rFonts w:ascii="Calibri" w:hAnsi="Calibri"/>
          <w:sz w:val="22"/>
          <w:szCs w:val="22"/>
        </w:rPr>
        <w:t>. Na místě staveniště bude veden stavební deník, který umožňuje zhotovení 3 a více propisovaných kopií. Způsob vedení zápisu:</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zápisy do stavebního deníku provádí zhotovitel formou denních záznamů. Veškeré okolnosti rozhodné pro plnění díla musí být zaznamenány zhotovitelem v ten den, kdy nastaly</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nebo jím pověřená osoba vykonávající funkci technického dozoru je povinen vyjádřit se k zápisu ve stavebním deníku učiněném zhotovitelem nejpozději do 5 pracovních dnů ode dne vzniku zápisu, jinak se má za to, že se zápisem souhlasí</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rsidR="00AC7CEB" w:rsidRPr="00B22354" w:rsidRDefault="00AC7CEB" w:rsidP="00B22354">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dodržovat veškeré obecně závazné předpisy, zejména předpisy o ochraně zdraví při práci, hygienické předpisy, předpisy o požární ochraně, ekologii apod.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poskytuje objednateli záruku za jakost díla po dobu záruky. Tato záruční doba počíná běžet dnem podpisu předávacího protokolu ve smyslu bodu 6.4 této smlouvy oběma smluvními stranami a končí uplynutím záruční doby v délce 60 měsíců ode dne podpisu.</w:t>
      </w:r>
    </w:p>
    <w:p w:rsidR="00AC7CEB" w:rsidRPr="00FC4879"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7B62D6">
        <w:rPr>
          <w:rFonts w:ascii="Calibri" w:hAnsi="Calibri"/>
          <w:sz w:val="22"/>
          <w:szCs w:val="22"/>
        </w:rPr>
        <w:t>Zhotovitel se zavazuje v případě prodlení s dokončením díla dle této smlouvy zaplatit objednateli smluvní pokutu ve výši 0,2 % z ceny díla bez DPH za každý, i započaty den prodlení</w:t>
      </w:r>
      <w:r w:rsidRPr="00FC4879">
        <w:rPr>
          <w:rFonts w:ascii="Calibri" w:hAnsi="Calibri"/>
          <w:sz w:val="22"/>
          <w:szCs w:val="22"/>
        </w:rPr>
        <w:t xml:space="preserve">. </w:t>
      </w:r>
      <w:r w:rsidR="00FC4879" w:rsidRPr="00FC4879">
        <w:rPr>
          <w:rFonts w:ascii="Calibri" w:hAnsi="Calibri"/>
          <w:sz w:val="22"/>
          <w:szCs w:val="22"/>
        </w:rPr>
        <w:t xml:space="preserve">Při prodlení s dokončením díla dle této smlouvy o více než 10 kalendářních dní se zhotovitel zavazuje zaplatit objednateli smluvní pokutu ve výši </w:t>
      </w:r>
      <w:r w:rsidR="00B65321" w:rsidRPr="00FC4879">
        <w:rPr>
          <w:rFonts w:ascii="Calibri" w:hAnsi="Calibri"/>
          <w:sz w:val="22"/>
          <w:szCs w:val="22"/>
        </w:rPr>
        <w:t>5</w:t>
      </w:r>
      <w:r w:rsidR="00FC4879" w:rsidRPr="00FC4879">
        <w:rPr>
          <w:rFonts w:ascii="Calibri" w:hAnsi="Calibri"/>
          <w:sz w:val="22"/>
          <w:szCs w:val="22"/>
        </w:rPr>
        <w:t> </w:t>
      </w:r>
      <w:r w:rsidR="00B65321" w:rsidRPr="00FC4879">
        <w:rPr>
          <w:rFonts w:ascii="Calibri" w:hAnsi="Calibri"/>
          <w:sz w:val="22"/>
          <w:szCs w:val="22"/>
        </w:rPr>
        <w:t>000</w:t>
      </w:r>
      <w:r w:rsidR="00FC4879" w:rsidRPr="00FC4879">
        <w:rPr>
          <w:rFonts w:ascii="Calibri" w:hAnsi="Calibri"/>
          <w:sz w:val="22"/>
          <w:szCs w:val="22"/>
        </w:rPr>
        <w:t>,00 Kč</w:t>
      </w:r>
      <w:r w:rsidR="00C65138">
        <w:rPr>
          <w:rFonts w:ascii="Calibri" w:hAnsi="Calibri"/>
          <w:sz w:val="22"/>
          <w:szCs w:val="22"/>
        </w:rPr>
        <w:t xml:space="preserve"> </w:t>
      </w:r>
      <w:r w:rsidR="00442807">
        <w:rPr>
          <w:rFonts w:ascii="Calibri" w:hAnsi="Calibri"/>
          <w:sz w:val="22"/>
          <w:szCs w:val="22"/>
        </w:rPr>
        <w:t xml:space="preserve">bez DPH </w:t>
      </w:r>
      <w:r w:rsidR="00C65138">
        <w:rPr>
          <w:rFonts w:ascii="Calibri" w:hAnsi="Calibri"/>
          <w:sz w:val="22"/>
          <w:szCs w:val="22"/>
        </w:rPr>
        <w:t xml:space="preserve">za každý </w:t>
      </w:r>
      <w:r w:rsidR="00B65321" w:rsidRPr="00FC4879">
        <w:rPr>
          <w:rFonts w:ascii="Calibri" w:hAnsi="Calibri"/>
          <w:sz w:val="22"/>
          <w:szCs w:val="22"/>
        </w:rPr>
        <w:t>den</w:t>
      </w:r>
      <w:r w:rsidR="00C65138">
        <w:rPr>
          <w:rFonts w:ascii="Calibri" w:hAnsi="Calibri"/>
          <w:sz w:val="22"/>
          <w:szCs w:val="22"/>
        </w:rPr>
        <w:t xml:space="preserve"> prodlení</w:t>
      </w:r>
      <w:r w:rsidR="00FC4879" w:rsidRPr="00FC4879">
        <w:rPr>
          <w:rFonts w:ascii="Calibri" w:hAnsi="Calibri"/>
          <w:sz w:val="22"/>
          <w:szCs w:val="22"/>
        </w:rPr>
        <w:t>.</w:t>
      </w:r>
    </w:p>
    <w:p w:rsidR="00AC7CEB" w:rsidRPr="007B62D6"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7B62D6">
        <w:rPr>
          <w:rFonts w:ascii="Calibri" w:hAnsi="Calibri"/>
          <w:sz w:val="22"/>
          <w:szCs w:val="22"/>
        </w:rPr>
        <w:t>Zhotovitel se zavazuje za porušení povinností uvedených v bodu 7.6 této smlouvy zaplatit objednateli smluvní pokutu ve výši 1</w:t>
      </w:r>
      <w:r w:rsidR="00442807">
        <w:rPr>
          <w:rFonts w:ascii="Calibri" w:hAnsi="Calibri"/>
          <w:sz w:val="22"/>
          <w:szCs w:val="22"/>
        </w:rPr>
        <w:t> </w:t>
      </w:r>
      <w:r w:rsidRPr="007B62D6">
        <w:rPr>
          <w:rFonts w:ascii="Calibri" w:hAnsi="Calibri"/>
          <w:sz w:val="22"/>
          <w:szCs w:val="22"/>
        </w:rPr>
        <w:t>000</w:t>
      </w:r>
      <w:r w:rsidR="00442807">
        <w:rPr>
          <w:rFonts w:ascii="Calibri" w:hAnsi="Calibri"/>
          <w:sz w:val="22"/>
          <w:szCs w:val="22"/>
        </w:rPr>
        <w:t>,00</w:t>
      </w:r>
      <w:r w:rsidRPr="007B62D6">
        <w:rPr>
          <w:rFonts w:ascii="Calibri" w:hAnsi="Calibri"/>
          <w:sz w:val="22"/>
          <w:szCs w:val="22"/>
        </w:rPr>
        <w:t xml:space="preserve"> Kč </w:t>
      </w:r>
      <w:r w:rsidR="00442807">
        <w:rPr>
          <w:rFonts w:ascii="Calibri" w:hAnsi="Calibri"/>
          <w:sz w:val="22"/>
          <w:szCs w:val="22"/>
        </w:rPr>
        <w:t xml:space="preserve">bez DPH </w:t>
      </w:r>
      <w:r w:rsidRPr="007B62D6">
        <w:rPr>
          <w:rFonts w:ascii="Calibri" w:hAnsi="Calibri"/>
          <w:sz w:val="22"/>
          <w:szCs w:val="22"/>
        </w:rPr>
        <w:t xml:space="preserve">za každý den prodlení a každou včas neodstraněnou záruční vadu.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za porušení povinností uvedených v bodu 2.4 a 8.4 této smlouvy zaplatit obje</w:t>
      </w:r>
      <w:r>
        <w:rPr>
          <w:rFonts w:ascii="Calibri" w:hAnsi="Calibri"/>
          <w:sz w:val="22"/>
          <w:szCs w:val="22"/>
        </w:rPr>
        <w:t>dnateli smluvní pokutu ve výši 1</w:t>
      </w:r>
      <w:r w:rsidR="00442807">
        <w:rPr>
          <w:rFonts w:ascii="Calibri" w:hAnsi="Calibri"/>
          <w:sz w:val="22"/>
          <w:szCs w:val="22"/>
        </w:rPr>
        <w:t> </w:t>
      </w:r>
      <w:r w:rsidRPr="003E3AE1">
        <w:rPr>
          <w:rFonts w:ascii="Calibri" w:hAnsi="Calibri"/>
          <w:sz w:val="22"/>
          <w:szCs w:val="22"/>
        </w:rPr>
        <w:t>000</w:t>
      </w:r>
      <w:r w:rsidR="00442807">
        <w:rPr>
          <w:rFonts w:ascii="Calibri" w:hAnsi="Calibri"/>
          <w:sz w:val="22"/>
          <w:szCs w:val="22"/>
        </w:rPr>
        <w:t>,00</w:t>
      </w:r>
      <w:r w:rsidRPr="003E3AE1">
        <w:rPr>
          <w:rFonts w:ascii="Calibri" w:hAnsi="Calibri"/>
          <w:sz w:val="22"/>
          <w:szCs w:val="22"/>
        </w:rPr>
        <w:t xml:space="preserve"> Kč</w:t>
      </w:r>
      <w:r w:rsidR="00442807">
        <w:rPr>
          <w:rFonts w:ascii="Calibri" w:hAnsi="Calibri"/>
          <w:sz w:val="22"/>
          <w:szCs w:val="22"/>
        </w:rPr>
        <w:t xml:space="preserve"> bez DPH </w:t>
      </w:r>
      <w:r w:rsidRPr="003E3AE1">
        <w:rPr>
          <w:rFonts w:ascii="Calibri" w:hAnsi="Calibri"/>
          <w:sz w:val="22"/>
          <w:szCs w:val="22"/>
        </w:rPr>
        <w:t>za každý případ zjištěného porušení.</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za porušení povinností uvedených v bodě 3.4 této smlouvy zaplatit obje</w:t>
      </w:r>
      <w:r>
        <w:rPr>
          <w:rFonts w:ascii="Calibri" w:hAnsi="Calibri"/>
          <w:sz w:val="22"/>
          <w:szCs w:val="22"/>
        </w:rPr>
        <w:t>dnateli smluvní pokutu ve výši 1</w:t>
      </w:r>
      <w:r w:rsidRPr="003E3AE1">
        <w:rPr>
          <w:rFonts w:ascii="Calibri" w:hAnsi="Calibri"/>
          <w:sz w:val="22"/>
          <w:szCs w:val="22"/>
        </w:rPr>
        <w:t xml:space="preserve"> 000,</w:t>
      </w:r>
      <w:r w:rsidR="00442807">
        <w:rPr>
          <w:rFonts w:ascii="Calibri" w:hAnsi="Calibri"/>
          <w:sz w:val="22"/>
          <w:szCs w:val="22"/>
        </w:rPr>
        <w:t>00 bez DPH</w:t>
      </w:r>
      <w:r w:rsidRPr="003E3AE1">
        <w:rPr>
          <w:rFonts w:ascii="Calibri" w:hAnsi="Calibri"/>
          <w:sz w:val="22"/>
          <w:szCs w:val="22"/>
        </w:rPr>
        <w:t xml:space="preserve"> za každý den prodlení.</w:t>
      </w:r>
    </w:p>
    <w:p w:rsidR="00AC7CEB" w:rsidRPr="003E3AE1" w:rsidRDefault="00442807" w:rsidP="000E539F">
      <w:pPr>
        <w:pStyle w:val="Normlnweb"/>
        <w:numPr>
          <w:ilvl w:val="1"/>
          <w:numId w:val="9"/>
        </w:numPr>
        <w:spacing w:before="0" w:beforeAutospacing="0" w:after="0" w:afterAutospacing="0"/>
        <w:ind w:left="426" w:hanging="426"/>
        <w:jc w:val="both"/>
        <w:rPr>
          <w:rFonts w:ascii="Calibri" w:hAnsi="Calibri"/>
          <w:sz w:val="22"/>
          <w:szCs w:val="22"/>
        </w:rPr>
      </w:pPr>
      <w:r>
        <w:rPr>
          <w:rFonts w:ascii="Calibri" w:hAnsi="Calibri"/>
          <w:sz w:val="22"/>
          <w:szCs w:val="22"/>
        </w:rPr>
        <w:t xml:space="preserve"> </w:t>
      </w:r>
      <w:r w:rsidR="00AC7CEB" w:rsidRPr="003E3AE1">
        <w:rPr>
          <w:rFonts w:ascii="Calibri" w:hAnsi="Calibri"/>
          <w:sz w:val="22"/>
          <w:szCs w:val="22"/>
        </w:rPr>
        <w:t>Dohoda o smluvní pokutě dle bodu 8.6, 8.7, 8.8, 8.9 nemá vliv na nárok objednatele na náhradu způsobené škody včetně škod vzniklých objednateli neobdržením příp. krácením dotace, ani nelimituje výši škody.</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POVINNOSTI OBJEDNATELE</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je povinen zaplatit zhotoviteli za řádně a včas provedené dílo bez vad a nedodělků cenu podle této smlouvy.</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za porušení povinnosti uvedené v bodu 3.4 této smlouvy zaplatit zhotoviteli smluvní pokutu ve výši 0,</w:t>
      </w:r>
      <w:r>
        <w:rPr>
          <w:rFonts w:ascii="Calibri" w:hAnsi="Calibri"/>
          <w:sz w:val="22"/>
          <w:szCs w:val="22"/>
        </w:rPr>
        <w:t>0</w:t>
      </w:r>
      <w:r w:rsidRPr="003E3AE1">
        <w:rPr>
          <w:rFonts w:ascii="Calibri" w:hAnsi="Calibri"/>
          <w:sz w:val="22"/>
          <w:szCs w:val="22"/>
        </w:rPr>
        <w:t>1</w:t>
      </w:r>
      <w:r>
        <w:rPr>
          <w:rFonts w:ascii="Calibri" w:hAnsi="Calibri"/>
          <w:sz w:val="22"/>
          <w:szCs w:val="22"/>
        </w:rPr>
        <w:t>5</w:t>
      </w:r>
      <w:r w:rsidRPr="003E3AE1">
        <w:rPr>
          <w:rFonts w:ascii="Calibri" w:hAnsi="Calibri"/>
          <w:sz w:val="22"/>
          <w:szCs w:val="22"/>
        </w:rPr>
        <w:t xml:space="preserve"> % z nezaplacené částky za každý den prodlení </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je povinen poskytnout zhotoviteli součinnost nezbytnou pro provedení díla dle této smlouvy. </w:t>
      </w:r>
    </w:p>
    <w:p w:rsidR="00AC7CEB" w:rsidRDefault="00AC7CEB" w:rsidP="003467E7">
      <w:pPr>
        <w:pStyle w:val="Normlnweb"/>
        <w:tabs>
          <w:tab w:val="left" w:pos="3439"/>
        </w:tabs>
        <w:spacing w:before="0" w:beforeAutospacing="0" w:after="0" w:afterAutospacing="0"/>
        <w:rPr>
          <w:rFonts w:ascii="Calibri" w:hAnsi="Calibri"/>
          <w:sz w:val="22"/>
          <w:szCs w:val="22"/>
        </w:rPr>
      </w:pPr>
      <w:r w:rsidRPr="003E3AE1">
        <w:rPr>
          <w:rFonts w:ascii="Calibri" w:hAnsi="Calibri"/>
          <w:sz w:val="22"/>
          <w:szCs w:val="22"/>
        </w:rPr>
        <w:tab/>
      </w:r>
    </w:p>
    <w:p w:rsidR="00AC7CEB" w:rsidRDefault="00AC7CEB" w:rsidP="003467E7">
      <w:pPr>
        <w:pStyle w:val="Normlnweb"/>
        <w:tabs>
          <w:tab w:val="left" w:pos="3439"/>
        </w:tabs>
        <w:spacing w:before="0" w:beforeAutospacing="0" w:after="0" w:afterAutospacing="0"/>
        <w:rPr>
          <w:rFonts w:ascii="Calibri" w:hAnsi="Calibri"/>
          <w:sz w:val="22"/>
          <w:szCs w:val="22"/>
        </w:rPr>
      </w:pPr>
    </w:p>
    <w:p w:rsidR="00AC7CEB" w:rsidRDefault="00AC7CEB" w:rsidP="003467E7">
      <w:pPr>
        <w:pStyle w:val="Normlnweb"/>
        <w:tabs>
          <w:tab w:val="left" w:pos="3439"/>
        </w:tabs>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ODSTOUPENÍ OD SMLOUVY</w:t>
      </w:r>
    </w:p>
    <w:p w:rsidR="00AC7CEB" w:rsidRPr="003E3AE1" w:rsidRDefault="00AC7CEB" w:rsidP="0039448D">
      <w:pPr>
        <w:pStyle w:val="Normlnweb"/>
        <w:spacing w:before="0" w:beforeAutospacing="0" w:after="0" w:afterAutospacing="0"/>
        <w:ind w:left="2835"/>
        <w:rPr>
          <w:rFonts w:ascii="Calibri" w:hAnsi="Calibri"/>
          <w:sz w:val="22"/>
          <w:szCs w:val="22"/>
        </w:rPr>
      </w:pPr>
    </w:p>
    <w:p w:rsidR="00AC7CEB" w:rsidRPr="003E3AE1" w:rsidRDefault="00AC7CEB" w:rsidP="000E539F">
      <w:pPr>
        <w:pStyle w:val="Normlnweb"/>
        <w:numPr>
          <w:ilvl w:val="1"/>
          <w:numId w:val="1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Kterákoliv ze stran může od této smlouvy odstoupit v případě, že druhá strana porušuje povinnosti, k jejichž plnění se zavázala v této smlouvě, a to na základě písemného odstoupení od smlouvy, které je oprávněna druhé smluvní straně odeslat teprve poté, kdy porušující stranu na neplnění povinnosti písemně upozornila a současně ji upozornila, že v případě zjištění dalšího porušení jakékoliv povinnosti využije svého práva a od této smlouvy odstoupí.</w:t>
      </w:r>
    </w:p>
    <w:p w:rsidR="00AC7CEB" w:rsidRPr="003E3AE1" w:rsidRDefault="00AC7CEB" w:rsidP="0079459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Právní účinky odstoupení nastávají dnem následujícím po dni doručení písemného odstoupení druhé smluvní straně, pokud není v písemném odstoupení uvedeno datum pozdější.</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b/>
          <w:sz w:val="22"/>
          <w:szCs w:val="22"/>
        </w:rPr>
        <w:t>10.2</w:t>
      </w:r>
      <w:r w:rsidRPr="003E3AE1">
        <w:rPr>
          <w:rFonts w:ascii="Calibri" w:hAnsi="Calibri"/>
          <w:sz w:val="22"/>
          <w:szCs w:val="22"/>
        </w:rPr>
        <w:t xml:space="preserve"> Objednatel má právo od uzavřené smlouvy o dílo odstoupit bez jakýchkoliv sankcí ze strany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Zhotovitele v případě, že dojede k nepředvídatelným okolnostem při zajišťování financování této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akce.</w:t>
      </w:r>
    </w:p>
    <w:p w:rsidR="00AC7CEB" w:rsidRPr="003E3AE1" w:rsidRDefault="00AC7CEB" w:rsidP="004D79DB">
      <w:pPr>
        <w:pStyle w:val="Normlnweb"/>
        <w:jc w:val="center"/>
        <w:rPr>
          <w:rFonts w:ascii="Calibri" w:hAnsi="Calibri"/>
          <w:b/>
          <w:snapToGrid w:val="0"/>
          <w:sz w:val="22"/>
          <w:szCs w:val="22"/>
        </w:rPr>
      </w:pPr>
      <w:r w:rsidRPr="003E3AE1">
        <w:rPr>
          <w:rFonts w:ascii="Calibri" w:hAnsi="Calibri"/>
          <w:b/>
          <w:snapToGrid w:val="0"/>
          <w:sz w:val="22"/>
          <w:szCs w:val="22"/>
        </w:rPr>
        <w:t>11. POJIŠTĚNÍ ZHOTOVITELE</w:t>
      </w:r>
    </w:p>
    <w:p w:rsidR="00AC7CEB" w:rsidRPr="003E3AE1" w:rsidRDefault="00AC7CEB" w:rsidP="001A1F43">
      <w:pPr>
        <w:tabs>
          <w:tab w:val="left" w:pos="284"/>
        </w:tabs>
        <w:autoSpaceDN w:val="0"/>
        <w:ind w:left="540" w:hanging="540"/>
        <w:jc w:val="both"/>
        <w:rPr>
          <w:rFonts w:ascii="Calibri" w:hAnsi="Calibri" w:cs="Tahoma"/>
          <w:snapToGrid w:val="0"/>
          <w:sz w:val="22"/>
          <w:szCs w:val="22"/>
        </w:rPr>
      </w:pPr>
      <w:r w:rsidRPr="003E3AE1">
        <w:rPr>
          <w:rFonts w:ascii="Calibri" w:hAnsi="Calibri" w:cs="Tahoma"/>
          <w:b/>
          <w:sz w:val="22"/>
          <w:szCs w:val="22"/>
        </w:rPr>
        <w:t>11.1</w:t>
      </w:r>
      <w:r w:rsidRPr="003E3AE1">
        <w:rPr>
          <w:rFonts w:ascii="Calibri" w:hAnsi="Calibri" w:cs="Tahoma"/>
          <w:sz w:val="22"/>
          <w:szCs w:val="22"/>
        </w:rPr>
        <w:t xml:space="preserve">  Zhotovitel</w:t>
      </w:r>
      <w:r w:rsidRPr="003E3AE1">
        <w:rPr>
          <w:rFonts w:ascii="Calibri" w:hAnsi="Calibri" w:cs="Tahoma"/>
          <w:snapToGrid w:val="0"/>
          <w:sz w:val="22"/>
          <w:szCs w:val="22"/>
        </w:rPr>
        <w:t xml:space="preserve"> je povinen být pojištěn proti škodám způsobeným jeho činností včetně možných škod způsobených jeho pracovníky třetí osobě ve výši pojistného </w:t>
      </w:r>
      <w:r w:rsidRPr="00185AE2">
        <w:rPr>
          <w:rFonts w:ascii="Calibri" w:hAnsi="Calibri" w:cs="Tahoma"/>
          <w:snapToGrid w:val="0"/>
          <w:sz w:val="22"/>
          <w:szCs w:val="22"/>
        </w:rPr>
        <w:t xml:space="preserve">plnění </w:t>
      </w:r>
      <w:r w:rsidRPr="004E0772">
        <w:rPr>
          <w:rFonts w:ascii="Calibri" w:hAnsi="Calibri" w:cs="Tahoma"/>
          <w:snapToGrid w:val="0"/>
          <w:sz w:val="22"/>
          <w:szCs w:val="22"/>
        </w:rPr>
        <w:t xml:space="preserve">minimálně </w:t>
      </w:r>
      <w:r w:rsidR="00ED7AF6">
        <w:rPr>
          <w:rFonts w:ascii="Calibri" w:hAnsi="Calibri" w:cs="Tahoma"/>
          <w:snapToGrid w:val="0"/>
          <w:sz w:val="22"/>
          <w:szCs w:val="22"/>
        </w:rPr>
        <w:t>1</w:t>
      </w:r>
      <w:r w:rsidRPr="004E0772">
        <w:rPr>
          <w:rFonts w:ascii="Calibri" w:hAnsi="Calibri" w:cs="Tahoma"/>
          <w:snapToGrid w:val="0"/>
          <w:sz w:val="22"/>
          <w:szCs w:val="22"/>
        </w:rPr>
        <w:t>,</w:t>
      </w:r>
      <w:r w:rsidR="00ED7AF6">
        <w:rPr>
          <w:rFonts w:ascii="Calibri" w:hAnsi="Calibri" w:cs="Tahoma"/>
          <w:snapToGrid w:val="0"/>
          <w:sz w:val="22"/>
          <w:szCs w:val="22"/>
        </w:rPr>
        <w:t>5</w:t>
      </w:r>
      <w:r w:rsidRPr="004E0772">
        <w:rPr>
          <w:rFonts w:ascii="Calibri" w:hAnsi="Calibri" w:cs="Tahoma"/>
          <w:snapToGrid w:val="0"/>
          <w:sz w:val="22"/>
          <w:szCs w:val="22"/>
        </w:rPr>
        <w:t xml:space="preserve"> mil. Kč.</w:t>
      </w:r>
      <w:r w:rsidRPr="003E3AE1">
        <w:rPr>
          <w:rFonts w:ascii="Calibri" w:hAnsi="Calibri" w:cs="Tahoma"/>
          <w:snapToGrid w:val="0"/>
          <w:sz w:val="22"/>
          <w:szCs w:val="22"/>
        </w:rPr>
        <w:t xml:space="preserve"> po odečtení spoluúčasti.</w:t>
      </w:r>
    </w:p>
    <w:p w:rsidR="00765F08" w:rsidRPr="00C65138" w:rsidRDefault="00AC7CEB" w:rsidP="001A1F43">
      <w:pPr>
        <w:keepLines/>
        <w:ind w:left="540" w:hanging="540"/>
        <w:jc w:val="both"/>
        <w:rPr>
          <w:rFonts w:ascii="Calibri" w:hAnsi="Calibri" w:cs="Tahoma"/>
          <w:snapToGrid w:val="0"/>
          <w:szCs w:val="22"/>
        </w:rPr>
      </w:pPr>
      <w:r w:rsidRPr="003E3AE1">
        <w:rPr>
          <w:rFonts w:ascii="Calibri" w:hAnsi="Calibri" w:cs="Tahoma"/>
          <w:b/>
          <w:snapToGrid w:val="0"/>
          <w:sz w:val="22"/>
          <w:szCs w:val="22"/>
        </w:rPr>
        <w:t>11.2</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 xml:space="preserve">Doklad o existenci </w:t>
      </w:r>
      <w:r w:rsidRPr="00C65138">
        <w:rPr>
          <w:rFonts w:ascii="Calibri" w:hAnsi="Calibri" w:cs="Tahoma"/>
          <w:snapToGrid w:val="0"/>
          <w:sz w:val="22"/>
          <w:szCs w:val="22"/>
        </w:rPr>
        <w:t xml:space="preserve">pojištění </w:t>
      </w:r>
      <w:r w:rsidR="00B65321" w:rsidRPr="00C65138">
        <w:rPr>
          <w:rFonts w:ascii="Calibri" w:hAnsi="Calibri" w:cs="Tahoma"/>
          <w:snapToGrid w:val="0"/>
          <w:sz w:val="22"/>
          <w:szCs w:val="22"/>
        </w:rPr>
        <w:t>zhotovitel před</w:t>
      </w:r>
      <w:r w:rsidR="00A72004">
        <w:rPr>
          <w:rFonts w:ascii="Calibri" w:hAnsi="Calibri" w:cs="Tahoma"/>
          <w:snapToGrid w:val="0"/>
          <w:sz w:val="22"/>
          <w:szCs w:val="22"/>
        </w:rPr>
        <w:t>al</w:t>
      </w:r>
      <w:r w:rsidR="00B65321" w:rsidRPr="00C65138">
        <w:rPr>
          <w:rFonts w:ascii="Calibri" w:hAnsi="Calibri" w:cs="Tahoma"/>
          <w:snapToGrid w:val="0"/>
          <w:sz w:val="22"/>
          <w:szCs w:val="22"/>
        </w:rPr>
        <w:t xml:space="preserve"> objednateli před podpisem této </w:t>
      </w:r>
      <w:r w:rsidRPr="00C65138">
        <w:rPr>
          <w:rFonts w:ascii="Calibri" w:hAnsi="Calibri" w:cs="Tahoma"/>
          <w:snapToGrid w:val="0"/>
          <w:sz w:val="22"/>
          <w:szCs w:val="22"/>
        </w:rPr>
        <w:t xml:space="preserve">smlouvy.  </w:t>
      </w:r>
      <w:bookmarkStart w:id="0" w:name="_GoBack"/>
      <w:bookmarkEnd w:id="0"/>
      <w:r w:rsidRPr="00C65138">
        <w:rPr>
          <w:rFonts w:ascii="Calibri" w:hAnsi="Calibri" w:cs="Tahoma"/>
          <w:snapToGrid w:val="0"/>
          <w:sz w:val="22"/>
          <w:szCs w:val="22"/>
        </w:rPr>
        <w:t xml:space="preserve">     </w:t>
      </w:r>
      <w:r w:rsidRPr="00C65138">
        <w:rPr>
          <w:rFonts w:ascii="Calibri" w:hAnsi="Calibri" w:cs="Tahoma"/>
          <w:snapToGrid w:val="0"/>
          <w:szCs w:val="22"/>
        </w:rPr>
        <w:t xml:space="preserve"> </w:t>
      </w:r>
    </w:p>
    <w:p w:rsidR="00AC7CEB" w:rsidRPr="003E3AE1" w:rsidRDefault="00AC7CEB" w:rsidP="001A1F43">
      <w:pPr>
        <w:keepLines/>
        <w:ind w:left="540" w:hanging="540"/>
        <w:jc w:val="both"/>
        <w:rPr>
          <w:rFonts w:ascii="Calibri" w:hAnsi="Calibri" w:cs="Tahoma"/>
          <w:snapToGrid w:val="0"/>
          <w:sz w:val="22"/>
          <w:szCs w:val="22"/>
        </w:rPr>
      </w:pPr>
      <w:r w:rsidRPr="003E3AE1">
        <w:rPr>
          <w:rFonts w:ascii="Calibri" w:hAnsi="Calibri" w:cs="Tahoma"/>
          <w:b/>
          <w:snapToGrid w:val="0"/>
          <w:sz w:val="22"/>
          <w:szCs w:val="22"/>
        </w:rPr>
        <w:t>11.3</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Zhotovitel je povinen zabezpečit pojištění osob proti úrazu a pojištění subdodavatelů v rozsahu jejich dodávky.</w:t>
      </w:r>
    </w:p>
    <w:p w:rsidR="00AC7CEB" w:rsidRPr="003E3AE1" w:rsidRDefault="00AC7CEB" w:rsidP="001A1F43">
      <w:pPr>
        <w:tabs>
          <w:tab w:val="left" w:pos="540"/>
        </w:tabs>
        <w:autoSpaceDN w:val="0"/>
        <w:ind w:left="540" w:hanging="540"/>
        <w:jc w:val="both"/>
        <w:rPr>
          <w:rFonts w:ascii="Calibri" w:hAnsi="Calibri"/>
          <w:snapToGrid w:val="0"/>
          <w:sz w:val="22"/>
          <w:szCs w:val="22"/>
        </w:rPr>
      </w:pPr>
      <w:r w:rsidRPr="003E3AE1">
        <w:rPr>
          <w:rFonts w:ascii="Calibri" w:hAnsi="Calibri"/>
          <w:b/>
          <w:snapToGrid w:val="0"/>
          <w:sz w:val="22"/>
          <w:szCs w:val="22"/>
        </w:rPr>
        <w:t>11.4</w:t>
      </w:r>
      <w:r w:rsidRPr="003E3AE1">
        <w:rPr>
          <w:rFonts w:ascii="Calibri" w:hAnsi="Calibri"/>
          <w:snapToGrid w:val="0"/>
          <w:sz w:val="22"/>
          <w:szCs w:val="22"/>
        </w:rPr>
        <w:t xml:space="preserve">  Při vzniku pojistné události zabezpečuje veškeré úkony vůči pojistiteli zhotovitel. Objednatel je povinen poskytnout v souvislosti s pojistnou událostí zhotoviteli veškerou součinnost, která je v jeho možnostech.</w:t>
      </w:r>
    </w:p>
    <w:p w:rsidR="00AC7CEB" w:rsidRPr="003E3AE1" w:rsidRDefault="00AC7CEB" w:rsidP="009268ED">
      <w:pPr>
        <w:tabs>
          <w:tab w:val="left" w:pos="540"/>
        </w:tabs>
        <w:autoSpaceDN w:val="0"/>
        <w:spacing w:after="120"/>
        <w:ind w:left="540" w:hanging="540"/>
        <w:jc w:val="both"/>
        <w:rPr>
          <w:rFonts w:ascii="Calibri" w:hAnsi="Calibri" w:cs="Tahoma"/>
          <w:snapToGrid w:val="0"/>
          <w:sz w:val="22"/>
          <w:szCs w:val="22"/>
        </w:rPr>
      </w:pPr>
    </w:p>
    <w:p w:rsidR="00AC7CEB" w:rsidRDefault="00AC7CEB" w:rsidP="00CF1F76">
      <w:pPr>
        <w:pStyle w:val="Normlnweb"/>
        <w:tabs>
          <w:tab w:val="left" w:pos="3439"/>
        </w:tabs>
        <w:spacing w:before="0" w:beforeAutospacing="0" w:after="0" w:afterAutospacing="0"/>
        <w:jc w:val="center"/>
        <w:rPr>
          <w:rFonts w:ascii="Calibri" w:hAnsi="Calibri"/>
          <w:b/>
          <w:sz w:val="22"/>
          <w:szCs w:val="22"/>
        </w:rPr>
      </w:pPr>
      <w:r>
        <w:rPr>
          <w:rFonts w:ascii="Calibri" w:hAnsi="Calibri"/>
          <w:b/>
          <w:sz w:val="22"/>
          <w:szCs w:val="22"/>
        </w:rPr>
        <w:t>12. POD</w:t>
      </w:r>
      <w:r w:rsidRPr="004259FC">
        <w:rPr>
          <w:rFonts w:ascii="Calibri" w:hAnsi="Calibri"/>
          <w:b/>
          <w:sz w:val="22"/>
          <w:szCs w:val="22"/>
        </w:rPr>
        <w:t>DODAVATELÉ</w:t>
      </w:r>
    </w:p>
    <w:p w:rsidR="00AC7CEB" w:rsidRPr="004259FC" w:rsidRDefault="00AC7CEB" w:rsidP="00CF1F76">
      <w:pPr>
        <w:pStyle w:val="Normlnweb"/>
        <w:tabs>
          <w:tab w:val="left" w:pos="3439"/>
        </w:tabs>
        <w:spacing w:before="0" w:beforeAutospacing="0" w:after="0" w:afterAutospacing="0"/>
        <w:rPr>
          <w:rFonts w:ascii="Calibri" w:hAnsi="Calibri"/>
          <w:b/>
          <w:sz w:val="22"/>
          <w:szCs w:val="22"/>
        </w:rPr>
      </w:pPr>
    </w:p>
    <w:p w:rsidR="00AC7CEB" w:rsidRPr="004259FC" w:rsidRDefault="00AC7CEB" w:rsidP="00CF1F76">
      <w:pPr>
        <w:numPr>
          <w:ilvl w:val="0"/>
          <w:numId w:val="21"/>
        </w:numPr>
        <w:tabs>
          <w:tab w:val="clear" w:pos="1440"/>
        </w:tabs>
        <w:autoSpaceDN w:val="0"/>
        <w:ind w:left="284" w:hanging="284"/>
        <w:jc w:val="both"/>
        <w:rPr>
          <w:rFonts w:ascii="Calibri" w:hAnsi="Calibri" w:cs="Tahoma"/>
          <w:snapToGrid w:val="0"/>
          <w:sz w:val="22"/>
          <w:szCs w:val="22"/>
        </w:rPr>
      </w:pPr>
      <w:r w:rsidRPr="004259FC">
        <w:rPr>
          <w:rFonts w:ascii="Calibri" w:hAnsi="Calibri" w:cs="Tahoma"/>
          <w:snapToGrid w:val="0"/>
          <w:sz w:val="22"/>
          <w:szCs w:val="22"/>
        </w:rPr>
        <w:t>Podmínky, za kterých je možné pověřit realizací díla jinou osobu:</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a) Pokud zhotovitel</w:t>
      </w:r>
      <w:r w:rsidRPr="004259FC">
        <w:rPr>
          <w:rFonts w:ascii="Calibri" w:hAnsi="Calibri" w:cs="Tahoma"/>
          <w:snapToGrid w:val="0"/>
          <w:sz w:val="22"/>
          <w:szCs w:val="22"/>
        </w:rPr>
        <w:t xml:space="preserve"> prokázal spln</w:t>
      </w:r>
      <w:r>
        <w:rPr>
          <w:rFonts w:ascii="Calibri" w:hAnsi="Calibri" w:cs="Tahoma"/>
          <w:snapToGrid w:val="0"/>
          <w:sz w:val="22"/>
          <w:szCs w:val="22"/>
        </w:rPr>
        <w:t>ění části kvalifikace pomocí pod</w:t>
      </w:r>
      <w:r w:rsidRPr="004259FC">
        <w:rPr>
          <w:rFonts w:ascii="Calibri" w:hAnsi="Calibri" w:cs="Tahoma"/>
          <w:snapToGrid w:val="0"/>
          <w:sz w:val="22"/>
          <w:szCs w:val="22"/>
        </w:rPr>
        <w:t>dodavatele, j</w:t>
      </w:r>
      <w:r>
        <w:rPr>
          <w:rFonts w:ascii="Calibri" w:hAnsi="Calibri" w:cs="Tahoma"/>
          <w:snapToGrid w:val="0"/>
          <w:sz w:val="22"/>
          <w:szCs w:val="22"/>
        </w:rPr>
        <w:t>e oprávněn ho nahradit pouze pod</w:t>
      </w:r>
      <w:r w:rsidRPr="004259FC">
        <w:rPr>
          <w:rFonts w:ascii="Calibri" w:hAnsi="Calibri" w:cs="Tahoma"/>
          <w:snapToGrid w:val="0"/>
          <w:sz w:val="22"/>
          <w:szCs w:val="22"/>
        </w:rPr>
        <w:t>dodavatelem, který splňuje požadovanou část kvalifikace ve stejném nebo větším rozsahu</w:t>
      </w:r>
      <w:r>
        <w:rPr>
          <w:rFonts w:ascii="Calibri" w:hAnsi="Calibri" w:cs="Tahoma"/>
          <w:snapToGrid w:val="0"/>
          <w:sz w:val="22"/>
          <w:szCs w:val="22"/>
        </w:rPr>
        <w:t>. Úprava či doplnění seznamu pod</w:t>
      </w:r>
      <w:r w:rsidRPr="004259FC">
        <w:rPr>
          <w:rFonts w:ascii="Calibri" w:hAnsi="Calibri" w:cs="Tahoma"/>
          <w:snapToGrid w:val="0"/>
          <w:sz w:val="22"/>
          <w:szCs w:val="22"/>
        </w:rPr>
        <w:t>dodavatelů v průběhu realizace díla je možné pouze na základě předchozí písemné d</w:t>
      </w:r>
      <w:r>
        <w:rPr>
          <w:rFonts w:ascii="Calibri" w:hAnsi="Calibri" w:cs="Tahoma"/>
          <w:snapToGrid w:val="0"/>
          <w:sz w:val="22"/>
          <w:szCs w:val="22"/>
        </w:rPr>
        <w:t>ohody smluvních stran. Změna pod</w:t>
      </w:r>
      <w:r w:rsidRPr="004259FC">
        <w:rPr>
          <w:rFonts w:ascii="Calibri" w:hAnsi="Calibri" w:cs="Tahoma"/>
          <w:snapToGrid w:val="0"/>
          <w:sz w:val="22"/>
          <w:szCs w:val="22"/>
        </w:rPr>
        <w:t>dodavatele uvedeného v nabídce v průběhu plnění díla je možná pouze s předchozím souhlasem objednatele. Objednatel nen</w:t>
      </w:r>
      <w:r>
        <w:rPr>
          <w:rFonts w:ascii="Calibri" w:hAnsi="Calibri" w:cs="Tahoma"/>
          <w:snapToGrid w:val="0"/>
          <w:sz w:val="22"/>
          <w:szCs w:val="22"/>
        </w:rPr>
        <w:t>í oprávněn souhlas s výměnou pod</w:t>
      </w:r>
      <w:r w:rsidRPr="004259FC">
        <w:rPr>
          <w:rFonts w:ascii="Calibri" w:hAnsi="Calibri" w:cs="Tahoma"/>
          <w:snapToGrid w:val="0"/>
          <w:sz w:val="22"/>
          <w:szCs w:val="22"/>
        </w:rPr>
        <w:t>dodavatele bez objektivního důvodu odmítnout.</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b) Zhotovitel je oprávněn pověřit proved</w:t>
      </w:r>
      <w:r>
        <w:rPr>
          <w:rFonts w:ascii="Calibri" w:hAnsi="Calibri" w:cs="Tahoma"/>
          <w:snapToGrid w:val="0"/>
          <w:sz w:val="22"/>
          <w:szCs w:val="22"/>
        </w:rPr>
        <w:t>ením části díla třetí osobu (pod</w:t>
      </w:r>
      <w:r w:rsidRPr="004259FC">
        <w:rPr>
          <w:rFonts w:ascii="Calibri" w:hAnsi="Calibri" w:cs="Tahoma"/>
          <w:snapToGrid w:val="0"/>
          <w:sz w:val="22"/>
          <w:szCs w:val="22"/>
        </w:rPr>
        <w:t>dodavatele). V tomto případě však zh</w:t>
      </w:r>
      <w:r>
        <w:rPr>
          <w:rFonts w:ascii="Calibri" w:hAnsi="Calibri" w:cs="Tahoma"/>
          <w:snapToGrid w:val="0"/>
          <w:sz w:val="22"/>
          <w:szCs w:val="22"/>
        </w:rPr>
        <w:t>otovitel odpovídá za činnost pod</w:t>
      </w:r>
      <w:r w:rsidRPr="004259FC">
        <w:rPr>
          <w:rFonts w:ascii="Calibri" w:hAnsi="Calibri" w:cs="Tahoma"/>
          <w:snapToGrid w:val="0"/>
          <w:sz w:val="22"/>
          <w:szCs w:val="22"/>
        </w:rPr>
        <w:t>dodavatele tak, jako by dílo prováděl sám.</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c) Pokud zhotovitel</w:t>
      </w:r>
      <w:r w:rsidRPr="004259FC">
        <w:rPr>
          <w:rFonts w:ascii="Calibri" w:hAnsi="Calibri" w:cs="Tahoma"/>
          <w:snapToGrid w:val="0"/>
          <w:sz w:val="22"/>
          <w:szCs w:val="22"/>
        </w:rPr>
        <w:t xml:space="preserve"> hodlá plnit </w:t>
      </w:r>
      <w:r>
        <w:rPr>
          <w:rFonts w:ascii="Calibri" w:hAnsi="Calibri" w:cs="Tahoma"/>
          <w:snapToGrid w:val="0"/>
          <w:sz w:val="22"/>
          <w:szCs w:val="22"/>
        </w:rPr>
        <w:t>předmět této smlouvy (veřejnou zakázku) pomocí pod</w:t>
      </w:r>
      <w:r w:rsidRPr="004259FC">
        <w:rPr>
          <w:rFonts w:ascii="Calibri" w:hAnsi="Calibri" w:cs="Tahoma"/>
          <w:snapToGrid w:val="0"/>
          <w:sz w:val="22"/>
          <w:szCs w:val="22"/>
        </w:rPr>
        <w:t xml:space="preserve">dodavatelů (podzhotovitelů), je povinen </w:t>
      </w:r>
      <w:r>
        <w:rPr>
          <w:rFonts w:ascii="Calibri" w:hAnsi="Calibri" w:cs="Tahoma"/>
          <w:snapToGrid w:val="0"/>
          <w:sz w:val="22"/>
          <w:szCs w:val="22"/>
        </w:rPr>
        <w:t>nejpozději do 10 pracovních dnů od doručení oznámení o výběru dodavatele předložit identifikační údaje poddodavatelů stavebních prací nebo dodávek, pokud jsou mu známi. Za pod</w:t>
      </w:r>
      <w:r w:rsidRPr="004259FC">
        <w:rPr>
          <w:rFonts w:ascii="Calibri" w:hAnsi="Calibri" w:cs="Tahoma"/>
          <w:snapToGrid w:val="0"/>
          <w:sz w:val="22"/>
          <w:szCs w:val="22"/>
        </w:rPr>
        <w:t>dodávku je pro tento účel považována realizace dílčích zakázek stavebních prací jinými subjekty pro vítězného uchazeče.</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d) </w:t>
      </w:r>
      <w:r>
        <w:rPr>
          <w:rFonts w:ascii="Calibri" w:hAnsi="Calibri" w:cs="Tahoma"/>
          <w:snapToGrid w:val="0"/>
          <w:sz w:val="22"/>
          <w:szCs w:val="22"/>
        </w:rPr>
        <w:t xml:space="preserve"> Poddodavatelé, kteří nebyli identifikováni podle předchozího bodu a kteří se následně zapojí do plnění předmětu této smlouvy, musí být identifikováni, a to před zahájením plnění části předmětu díla</w:t>
      </w:r>
      <w:r w:rsidRPr="004259FC">
        <w:rPr>
          <w:rFonts w:ascii="Calibri" w:hAnsi="Calibri" w:cs="Tahoma"/>
          <w:snapToGrid w:val="0"/>
          <w:sz w:val="22"/>
          <w:szCs w:val="22"/>
        </w:rPr>
        <w:t xml:space="preserve"> </w:t>
      </w:r>
      <w:r>
        <w:rPr>
          <w:rFonts w:ascii="Calibri" w:hAnsi="Calibri" w:cs="Tahoma"/>
          <w:snapToGrid w:val="0"/>
          <w:sz w:val="22"/>
          <w:szCs w:val="22"/>
        </w:rPr>
        <w:t>poddodavatelem.</w:t>
      </w:r>
      <w:r w:rsidRPr="004259FC">
        <w:rPr>
          <w:rFonts w:ascii="Calibri" w:hAnsi="Calibri" w:cs="Tahoma"/>
          <w:snapToGrid w:val="0"/>
          <w:sz w:val="22"/>
          <w:szCs w:val="22"/>
        </w:rPr>
        <w:t xml:space="preserve"> </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e) </w:t>
      </w:r>
      <w:r>
        <w:rPr>
          <w:rFonts w:ascii="Calibri" w:hAnsi="Calibri" w:cs="Tahoma"/>
          <w:snapToGrid w:val="0"/>
          <w:sz w:val="22"/>
          <w:szCs w:val="22"/>
        </w:rPr>
        <w:t>Z</w:t>
      </w:r>
      <w:r w:rsidRPr="004259FC">
        <w:rPr>
          <w:rFonts w:ascii="Calibri" w:hAnsi="Calibri" w:cs="Tahoma"/>
          <w:snapToGrid w:val="0"/>
          <w:sz w:val="22"/>
          <w:szCs w:val="22"/>
        </w:rPr>
        <w:t>a porušení</w:t>
      </w:r>
      <w:r>
        <w:rPr>
          <w:rFonts w:ascii="Calibri" w:hAnsi="Calibri" w:cs="Tahoma"/>
          <w:snapToGrid w:val="0"/>
          <w:sz w:val="22"/>
          <w:szCs w:val="22"/>
        </w:rPr>
        <w:t xml:space="preserve"> povinnosti definované v čl. 12</w:t>
      </w:r>
      <w:r w:rsidRPr="004259FC">
        <w:rPr>
          <w:rFonts w:ascii="Calibri" w:hAnsi="Calibri" w:cs="Tahoma"/>
          <w:snapToGrid w:val="0"/>
          <w:sz w:val="22"/>
          <w:szCs w:val="22"/>
        </w:rPr>
        <w:t xml:space="preserve"> </w:t>
      </w:r>
      <w:r>
        <w:rPr>
          <w:rFonts w:ascii="Calibri" w:hAnsi="Calibri" w:cs="Tahoma"/>
          <w:snapToGrid w:val="0"/>
          <w:sz w:val="22"/>
          <w:szCs w:val="22"/>
        </w:rPr>
        <w:t>bod 1a), 1c) a 1d</w:t>
      </w:r>
      <w:r w:rsidRPr="004259FC">
        <w:rPr>
          <w:rFonts w:ascii="Calibri" w:hAnsi="Calibri" w:cs="Tahoma"/>
          <w:snapToGrid w:val="0"/>
          <w:sz w:val="22"/>
          <w:szCs w:val="22"/>
        </w:rPr>
        <w:t>) je zhotovitel povinen zaplatit objednateli jednorázovou smlu</w:t>
      </w:r>
      <w:r>
        <w:rPr>
          <w:rFonts w:ascii="Calibri" w:hAnsi="Calibri" w:cs="Tahoma"/>
          <w:snapToGrid w:val="0"/>
          <w:sz w:val="22"/>
          <w:szCs w:val="22"/>
        </w:rPr>
        <w:t>vní pokutu ve výši 10</w:t>
      </w:r>
      <w:r w:rsidR="00442807">
        <w:rPr>
          <w:rFonts w:ascii="Calibri" w:hAnsi="Calibri" w:cs="Tahoma"/>
          <w:snapToGrid w:val="0"/>
          <w:sz w:val="22"/>
          <w:szCs w:val="22"/>
        </w:rPr>
        <w:t xml:space="preserve"> </w:t>
      </w:r>
      <w:r w:rsidRPr="004259FC">
        <w:rPr>
          <w:rFonts w:ascii="Calibri" w:hAnsi="Calibri" w:cs="Tahoma"/>
          <w:snapToGrid w:val="0"/>
          <w:sz w:val="22"/>
          <w:szCs w:val="22"/>
        </w:rPr>
        <w:t>000,</w:t>
      </w:r>
      <w:r w:rsidR="00442807">
        <w:rPr>
          <w:rFonts w:ascii="Calibri" w:hAnsi="Calibri" w:cs="Tahoma"/>
          <w:snapToGrid w:val="0"/>
          <w:sz w:val="22"/>
          <w:szCs w:val="22"/>
        </w:rPr>
        <w:t>00</w:t>
      </w:r>
      <w:r w:rsidRPr="004259FC">
        <w:rPr>
          <w:rFonts w:ascii="Calibri" w:hAnsi="Calibri" w:cs="Tahoma"/>
          <w:snapToGrid w:val="0"/>
          <w:sz w:val="22"/>
          <w:szCs w:val="22"/>
        </w:rPr>
        <w:t xml:space="preserve"> Kč.</w:t>
      </w:r>
    </w:p>
    <w:p w:rsidR="00AC7CEB" w:rsidRDefault="00AC7CEB" w:rsidP="00370A9E">
      <w:pPr>
        <w:pStyle w:val="Normlnweb"/>
        <w:spacing w:before="0" w:beforeAutospacing="0" w:after="0" w:afterAutospacing="0"/>
        <w:jc w:val="center"/>
        <w:rPr>
          <w:rFonts w:ascii="Calibri" w:hAnsi="Calibri"/>
          <w:b/>
          <w:sz w:val="22"/>
          <w:szCs w:val="22"/>
        </w:rPr>
      </w:pPr>
    </w:p>
    <w:p w:rsidR="00C65138" w:rsidRDefault="00C65138" w:rsidP="00370A9E">
      <w:pPr>
        <w:pStyle w:val="Normlnweb"/>
        <w:spacing w:before="0" w:beforeAutospacing="0" w:after="0" w:afterAutospacing="0"/>
        <w:jc w:val="center"/>
        <w:rPr>
          <w:rFonts w:ascii="Calibri" w:hAnsi="Calibri"/>
          <w:b/>
          <w:sz w:val="22"/>
          <w:szCs w:val="22"/>
        </w:rPr>
      </w:pPr>
    </w:p>
    <w:p w:rsidR="00C65138" w:rsidRDefault="00C65138" w:rsidP="00370A9E">
      <w:pPr>
        <w:pStyle w:val="Normlnweb"/>
        <w:spacing w:before="0" w:beforeAutospacing="0" w:after="0" w:afterAutospacing="0"/>
        <w:jc w:val="center"/>
        <w:rPr>
          <w:rFonts w:ascii="Calibri" w:hAnsi="Calibri"/>
          <w:b/>
          <w:sz w:val="22"/>
          <w:szCs w:val="22"/>
        </w:rPr>
      </w:pPr>
    </w:p>
    <w:p w:rsidR="00AC7CEB" w:rsidRDefault="00AC7CEB" w:rsidP="00370A9E">
      <w:pPr>
        <w:pStyle w:val="Normlnweb"/>
        <w:spacing w:before="0" w:beforeAutospacing="0" w:after="0" w:afterAutospacing="0"/>
        <w:jc w:val="center"/>
        <w:rPr>
          <w:rFonts w:ascii="Calibri" w:hAnsi="Calibri"/>
          <w:b/>
          <w:sz w:val="22"/>
          <w:szCs w:val="22"/>
        </w:rPr>
      </w:pPr>
    </w:p>
    <w:p w:rsidR="00AC7CEB" w:rsidRPr="003E3AE1" w:rsidRDefault="00AC7CEB" w:rsidP="00370A9E">
      <w:pPr>
        <w:pStyle w:val="Normlnweb"/>
        <w:spacing w:before="0" w:beforeAutospacing="0" w:after="0" w:afterAutospacing="0"/>
        <w:jc w:val="center"/>
        <w:rPr>
          <w:rFonts w:ascii="Calibri" w:hAnsi="Calibri"/>
          <w:b/>
          <w:sz w:val="22"/>
          <w:szCs w:val="22"/>
        </w:rPr>
      </w:pPr>
      <w:r>
        <w:rPr>
          <w:rFonts w:ascii="Calibri" w:hAnsi="Calibri"/>
          <w:b/>
          <w:sz w:val="22"/>
          <w:szCs w:val="22"/>
        </w:rPr>
        <w:lastRenderedPageBreak/>
        <w:t>13</w:t>
      </w:r>
      <w:r w:rsidRPr="003E3AE1">
        <w:rPr>
          <w:rFonts w:ascii="Calibri" w:hAnsi="Calibri"/>
          <w:b/>
          <w:sz w:val="22"/>
          <w:szCs w:val="22"/>
        </w:rPr>
        <w:t>. ZÁVĚREČNÁ USTANOVENÍ</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w:t>
      </w:r>
      <w:r w:rsidRPr="003E3AE1">
        <w:rPr>
          <w:rFonts w:ascii="Calibri" w:hAnsi="Calibri"/>
          <w:sz w:val="22"/>
          <w:szCs w:val="22"/>
        </w:rPr>
        <w:t xml:space="preserve">.1  Tato smlouva nabývá účinnosti dnem podpisu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w:t>
      </w:r>
      <w:r w:rsidRPr="003E3AE1">
        <w:rPr>
          <w:rFonts w:ascii="Calibri" w:hAnsi="Calibri"/>
          <w:sz w:val="22"/>
          <w:szCs w:val="22"/>
        </w:rPr>
        <w:t xml:space="preserve">.2. Tato smlouva může být měněna a doplňována pouze formou písemných dodatků, postupně  </w:t>
      </w:r>
    </w:p>
    <w:p w:rsidR="00AC7CEB" w:rsidRPr="003E3AE1" w:rsidRDefault="00AC7CEB" w:rsidP="004F3876">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číslovaných, podepsaných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13.3</w:t>
      </w:r>
      <w:r w:rsidRPr="003E3AE1">
        <w:rPr>
          <w:rFonts w:ascii="Calibri" w:hAnsi="Calibri"/>
          <w:sz w:val="22"/>
          <w:szCs w:val="22"/>
        </w:rPr>
        <w:t xml:space="preserve">   Tato smlouva se řídí právem České republiky.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13.4</w:t>
      </w:r>
      <w:r w:rsidRPr="003E3AE1">
        <w:rPr>
          <w:rFonts w:ascii="Calibri" w:hAnsi="Calibri"/>
          <w:sz w:val="22"/>
          <w:szCs w:val="22"/>
        </w:rPr>
        <w:t xml:space="preserve">. Tato smlouva je vyhotovena ve dvou originálech, z nichž každá ze smluvních stran obdrží po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jednom výtisku.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13.5</w:t>
      </w:r>
      <w:r w:rsidRPr="003E3AE1">
        <w:rPr>
          <w:rFonts w:ascii="Calibri" w:hAnsi="Calibri"/>
          <w:sz w:val="22"/>
          <w:szCs w:val="22"/>
        </w:rPr>
        <w:t xml:space="preserve">  Pokud oddělitelné ustanovení této smlouvy je nebo se stane neplatným či nevynutitelným,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nemá to vliv na platnost zbývajících ustanovení této smlouvy. V takovém případě se strany této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smlouvy zavazují uzavřít do 5 pracovních dnů od výzvy druhé ze stran této smlouvy dodatek k</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smlouvě nahrazující oddělitelné ustanovení této smlouvy, které je neplatné či</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nevynutitelné, platným a vynutitelným ustanovením odpovídajícím hospodářskému účelu takto</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nahrazovaného ustanovení.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13.6</w:t>
      </w:r>
      <w:r w:rsidRPr="003E3AE1">
        <w:rPr>
          <w:rFonts w:ascii="Calibri" w:hAnsi="Calibri"/>
          <w:sz w:val="22"/>
          <w:szCs w:val="22"/>
        </w:rPr>
        <w:t xml:space="preserve">  Odpověď strany této smlouvy s dodatkem nebo odchylkou, která podstatně nemění podmínky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nabídky, ve smyslu </w:t>
      </w:r>
      <w:proofErr w:type="spellStart"/>
      <w:r w:rsidRPr="003E3AE1">
        <w:rPr>
          <w:rFonts w:ascii="Calibri" w:hAnsi="Calibri"/>
          <w:sz w:val="22"/>
          <w:szCs w:val="22"/>
        </w:rPr>
        <w:t>ust</w:t>
      </w:r>
      <w:proofErr w:type="spellEnd"/>
      <w:r w:rsidRPr="003E3AE1">
        <w:rPr>
          <w:rFonts w:ascii="Calibri" w:hAnsi="Calibri"/>
          <w:sz w:val="22"/>
          <w:szCs w:val="22"/>
        </w:rPr>
        <w:t xml:space="preserve">. § 1740, odst. 3 občanského zákoníku, není přijetím nabídky na uzavření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smlouvy.</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13.7</w:t>
      </w:r>
      <w:r w:rsidRPr="003E3AE1">
        <w:rPr>
          <w:rFonts w:ascii="Calibri" w:hAnsi="Calibri"/>
          <w:sz w:val="22"/>
          <w:szCs w:val="22"/>
        </w:rPr>
        <w:t xml:space="preserve">  Dle § 2e zákona č. 320/2001 Sb., o finanční kontrole ve veřejné zprávě, je dodavatel osobou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povinnou spolupůsobit při výkonu finanční kontroly.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13.8</w:t>
      </w:r>
      <w:r w:rsidRPr="003E3AE1">
        <w:rPr>
          <w:rFonts w:ascii="Calibri" w:hAnsi="Calibri"/>
          <w:sz w:val="22"/>
          <w:szCs w:val="22"/>
        </w:rPr>
        <w:t xml:space="preserve">  Smluvní strany po přečtení této smlouvy prohlašují, že souhlasí s jejím obsahem, že tato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smlouva byla sepsána vážně, určitě, srozumitelně a na základě jejich pravé a svobodné vůle, na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důkaz čehož připojují své podpisy. </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13.9</w:t>
      </w:r>
      <w:r w:rsidRPr="003E3AE1">
        <w:rPr>
          <w:rFonts w:ascii="Calibri" w:hAnsi="Calibri"/>
          <w:sz w:val="22"/>
          <w:szCs w:val="22"/>
        </w:rPr>
        <w:t xml:space="preserve">  Smluvní strany výslovně souhlasí s tím, aby tato smlouva byla uvedena v přehledu nazvaném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„Smlouvy uzavřené obcí“ vedeném obcí Šenov u Nového Jičína, který obsahuje údaje 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smluvních stranách, předmětu smlouvy a datum jejího podpisu. Smluvní stany výslovně souhlasí,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že tato smlouva může být bez jakéhokoliv omezení zveřejněna na oficiálních webových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stránkách obce Šenov u Nového Jičína na síti Internet (</w:t>
      </w:r>
      <w:hyperlink r:id="rId7" w:history="1">
        <w:r w:rsidRPr="003E3AE1">
          <w:rPr>
            <w:rFonts w:ascii="Calibri" w:hAnsi="Calibri"/>
            <w:sz w:val="22"/>
            <w:szCs w:val="22"/>
          </w:rPr>
          <w:t>www.senovunovehojicina.cz</w:t>
        </w:r>
      </w:hyperlink>
      <w:r w:rsidRPr="003E3AE1">
        <w:rPr>
          <w:rFonts w:ascii="Calibri" w:hAnsi="Calibri"/>
          <w:sz w:val="22"/>
          <w:szCs w:val="22"/>
        </w:rPr>
        <w:t xml:space="preserve">), a to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včetně všech případných příloh a dodatků, po znečitelnění osobních údajů umožňujících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jednoznačnou identifikaci smluvních stran.</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w:t>
      </w:r>
      <w:r w:rsidRPr="003E3AE1">
        <w:rPr>
          <w:rFonts w:ascii="Calibri" w:hAnsi="Calibri"/>
          <w:sz w:val="22"/>
          <w:szCs w:val="22"/>
        </w:rPr>
        <w:t>.</w:t>
      </w:r>
      <w:r>
        <w:rPr>
          <w:rFonts w:ascii="Calibri" w:hAnsi="Calibri"/>
          <w:sz w:val="22"/>
          <w:szCs w:val="22"/>
        </w:rPr>
        <w:t>10</w:t>
      </w:r>
      <w:r w:rsidRPr="003E3AE1">
        <w:rPr>
          <w:rFonts w:ascii="Calibri" w:hAnsi="Calibri"/>
          <w:sz w:val="22"/>
          <w:szCs w:val="22"/>
        </w:rPr>
        <w:t xml:space="preserve">  Rada obce Šenov u Nového Jičína na svém ……. jednání, konaném dne …………. schválila pod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xml:space="preserve">bodem …………..uzavření smlouvy o dílo mezi obcí Šenov u Nového Jičína a dodavatelem stavby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a pověřila starostu k podpisu.</w:t>
      </w:r>
    </w:p>
    <w:p w:rsidR="00AC7CEB" w:rsidRPr="003E3AE1" w:rsidRDefault="00AC7CEB" w:rsidP="00E35A79">
      <w:pPr>
        <w:pStyle w:val="Normlnweb"/>
        <w:spacing w:before="0" w:beforeAutospacing="0" w:after="0" w:afterAutospacing="0"/>
        <w:ind w:left="142" w:hanging="142"/>
        <w:rPr>
          <w:rFonts w:ascii="Calibri" w:hAnsi="Calibri"/>
          <w:b/>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Nedílnou součástí této smlouvy jsou přílohy:</w:t>
      </w:r>
    </w:p>
    <w:p w:rsidR="00AC7CEB" w:rsidRPr="003E3AE1" w:rsidRDefault="00AC7CEB" w:rsidP="00422349">
      <w:pPr>
        <w:pStyle w:val="Normlnweb"/>
        <w:spacing w:before="0" w:beforeAutospacing="0" w:after="0" w:afterAutospacing="0"/>
        <w:rPr>
          <w:rFonts w:ascii="Calibri" w:hAnsi="Calibri"/>
          <w:sz w:val="22"/>
          <w:szCs w:val="22"/>
        </w:rPr>
      </w:pPr>
      <w:r w:rsidRPr="003E3AE1">
        <w:rPr>
          <w:rFonts w:ascii="Calibri" w:hAnsi="Calibri"/>
          <w:sz w:val="22"/>
          <w:szCs w:val="22"/>
        </w:rPr>
        <w:t>příloha č. 1 – soupis stavebních prací, dodávek a služeb předložený zhotovitelem</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2 – harmonogram prováděných prací</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3 – poddodavatelské schéma</w:t>
      </w:r>
    </w:p>
    <w:p w:rsidR="00AC7CEB" w:rsidRPr="003E3AE1" w:rsidRDefault="00AC7CEB" w:rsidP="00422349">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xml:space="preserve">Šenov u Nového Jičína dne ………………….          </w:t>
      </w:r>
      <w:r w:rsidRPr="003E3AE1">
        <w:rPr>
          <w:rFonts w:ascii="Calibri" w:hAnsi="Calibri"/>
          <w:sz w:val="22"/>
          <w:szCs w:val="22"/>
        </w:rPr>
        <w:tab/>
        <w:t xml:space="preserve">………………………….. dne ………………… </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za objednatele:</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za zhotovitele:</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w:t>
      </w: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JUDr. Karel Třetina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 xml:space="preserve">…………………………. </w:t>
      </w:r>
    </w:p>
    <w:p w:rsidR="00AC7CEB" w:rsidRPr="003E3AE1" w:rsidRDefault="00AC7CEB" w:rsidP="002E7A9D">
      <w:pPr>
        <w:pStyle w:val="Normlnweb"/>
        <w:spacing w:before="0" w:beforeAutospacing="0" w:after="0" w:afterAutospacing="0"/>
        <w:rPr>
          <w:rFonts w:ascii="Calibri" w:hAnsi="Calibri"/>
          <w:sz w:val="22"/>
          <w:szCs w:val="22"/>
        </w:rPr>
      </w:pPr>
      <w:r w:rsidRPr="003E3AE1">
        <w:rPr>
          <w:rFonts w:ascii="Calibri" w:hAnsi="Calibri"/>
          <w:sz w:val="22"/>
          <w:szCs w:val="22"/>
        </w:rPr>
        <w:t>starosta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w:t>
      </w:r>
    </w:p>
    <w:sectPr w:rsidR="00AC7CEB" w:rsidRPr="003E3AE1" w:rsidSect="006126E3">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46" w:rsidRDefault="00EE3F46" w:rsidP="006126E3">
      <w:r>
        <w:separator/>
      </w:r>
    </w:p>
  </w:endnote>
  <w:endnote w:type="continuationSeparator" w:id="0">
    <w:p w:rsidR="00EE3F46" w:rsidRDefault="00EE3F46"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EB" w:rsidRPr="00543C20" w:rsidRDefault="00AC7CEB">
    <w:pPr>
      <w:pStyle w:val="Zpat"/>
      <w:jc w:val="right"/>
      <w:rPr>
        <w:rFonts w:ascii="Calibri" w:hAnsi="Calibri"/>
        <w:sz w:val="22"/>
        <w:szCs w:val="22"/>
      </w:rPr>
    </w:pPr>
    <w:r w:rsidRPr="00543C20">
      <w:rPr>
        <w:rFonts w:ascii="Calibri" w:hAnsi="Calibri"/>
        <w:sz w:val="22"/>
        <w:szCs w:val="22"/>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A72004">
      <w:rPr>
        <w:rFonts w:ascii="Calibri" w:hAnsi="Calibri"/>
        <w:b/>
        <w:bCs/>
        <w:noProof/>
        <w:sz w:val="22"/>
        <w:szCs w:val="22"/>
      </w:rPr>
      <w:t>8</w:t>
    </w:r>
    <w:r w:rsidRPr="00543C20">
      <w:rPr>
        <w:rFonts w:ascii="Calibri" w:hAnsi="Calibri"/>
        <w:b/>
        <w:bCs/>
        <w:sz w:val="22"/>
        <w:szCs w:val="22"/>
      </w:rPr>
      <w:fldChar w:fldCharType="end"/>
    </w:r>
    <w:r w:rsidRPr="00543C20">
      <w:rPr>
        <w:rFonts w:ascii="Calibri" w:hAnsi="Calibri"/>
        <w:sz w:val="22"/>
        <w:szCs w:val="22"/>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A72004">
      <w:rPr>
        <w:rFonts w:ascii="Calibri" w:hAnsi="Calibri"/>
        <w:b/>
        <w:bCs/>
        <w:noProof/>
        <w:sz w:val="22"/>
        <w:szCs w:val="22"/>
      </w:rPr>
      <w:t>8</w:t>
    </w:r>
    <w:r w:rsidRPr="00543C20">
      <w:rPr>
        <w:rFonts w:ascii="Calibri" w:hAnsi="Calibri"/>
        <w:b/>
        <w:bCs/>
        <w:sz w:val="22"/>
        <w:szCs w:val="22"/>
      </w:rPr>
      <w:fldChar w:fldCharType="end"/>
    </w:r>
  </w:p>
  <w:p w:rsidR="00AC7CEB" w:rsidRDefault="00AC7C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46" w:rsidRDefault="00EE3F46" w:rsidP="006126E3">
      <w:r>
        <w:separator/>
      </w:r>
    </w:p>
  </w:footnote>
  <w:footnote w:type="continuationSeparator" w:id="0">
    <w:p w:rsidR="00EE3F46" w:rsidRDefault="00EE3F46"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trike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CD92391"/>
    <w:multiLevelType w:val="multilevel"/>
    <w:tmpl w:val="785AAC72"/>
    <w:lvl w:ilvl="0">
      <w:start w:val="1"/>
      <w:numFmt w:val="decimal"/>
      <w:suff w:val="space"/>
      <w:lvlText w:val="%1."/>
      <w:lvlJc w:val="left"/>
      <w:rPr>
        <w:rFonts w:cs="Times New Roman" w:hint="default"/>
      </w:rPr>
    </w:lvl>
    <w:lvl w:ilvl="1">
      <w:start w:val="4"/>
      <w:numFmt w:val="decimal"/>
      <w:isLgl/>
      <w:lvlText w:val="%1.%2"/>
      <w:lvlJc w:val="left"/>
      <w:pPr>
        <w:tabs>
          <w:tab w:val="num" w:pos="3195"/>
        </w:tabs>
      </w:pPr>
      <w:rPr>
        <w:rFonts w:cs="Times New Roman" w:hint="default"/>
      </w:rPr>
    </w:lvl>
    <w:lvl w:ilvl="2">
      <w:start w:val="1"/>
      <w:numFmt w:val="decimal"/>
      <w:isLgl/>
      <w:lvlText w:val="%1.%2.%3"/>
      <w:lvlJc w:val="left"/>
      <w:pPr>
        <w:tabs>
          <w:tab w:val="num" w:pos="3555"/>
        </w:tabs>
      </w:pPr>
      <w:rPr>
        <w:rFonts w:cs="Times New Roman" w:hint="default"/>
      </w:rPr>
    </w:lvl>
    <w:lvl w:ilvl="3">
      <w:start w:val="1"/>
      <w:numFmt w:val="decimal"/>
      <w:isLgl/>
      <w:lvlText w:val="%1.%2.%3.%4"/>
      <w:lvlJc w:val="left"/>
      <w:pPr>
        <w:tabs>
          <w:tab w:val="num" w:pos="3555"/>
        </w:tabs>
      </w:pPr>
      <w:rPr>
        <w:rFonts w:cs="Times New Roman" w:hint="default"/>
      </w:rPr>
    </w:lvl>
    <w:lvl w:ilvl="4">
      <w:start w:val="1"/>
      <w:numFmt w:val="decimal"/>
      <w:isLgl/>
      <w:lvlText w:val="%1.%2.%3.%4.%5"/>
      <w:lvlJc w:val="left"/>
      <w:pPr>
        <w:tabs>
          <w:tab w:val="num" w:pos="3915"/>
        </w:tabs>
      </w:pPr>
      <w:rPr>
        <w:rFonts w:cs="Times New Roman" w:hint="default"/>
      </w:rPr>
    </w:lvl>
    <w:lvl w:ilvl="5">
      <w:start w:val="1"/>
      <w:numFmt w:val="decimal"/>
      <w:isLgl/>
      <w:lvlText w:val="%1.%2.%3.%4.%5.%6"/>
      <w:lvlJc w:val="left"/>
      <w:pPr>
        <w:tabs>
          <w:tab w:val="num" w:pos="3915"/>
        </w:tabs>
      </w:pPr>
      <w:rPr>
        <w:rFonts w:cs="Times New Roman" w:hint="default"/>
      </w:rPr>
    </w:lvl>
    <w:lvl w:ilvl="6">
      <w:start w:val="1"/>
      <w:numFmt w:val="decimal"/>
      <w:isLgl/>
      <w:lvlText w:val="%1.%2.%3.%4.%5.%6.%7"/>
      <w:lvlJc w:val="left"/>
      <w:pPr>
        <w:tabs>
          <w:tab w:val="num" w:pos="4275"/>
        </w:tabs>
      </w:pPr>
      <w:rPr>
        <w:rFonts w:cs="Times New Roman" w:hint="default"/>
      </w:rPr>
    </w:lvl>
    <w:lvl w:ilvl="7">
      <w:start w:val="1"/>
      <w:numFmt w:val="decimal"/>
      <w:isLgl/>
      <w:lvlText w:val="%1.%2.%3.%4.%5.%6.%7.%8"/>
      <w:lvlJc w:val="left"/>
      <w:pPr>
        <w:tabs>
          <w:tab w:val="num" w:pos="4275"/>
        </w:tabs>
      </w:pPr>
      <w:rPr>
        <w:rFonts w:cs="Times New Roman" w:hint="default"/>
      </w:rPr>
    </w:lvl>
    <w:lvl w:ilvl="8">
      <w:start w:val="1"/>
      <w:numFmt w:val="decimal"/>
      <w:isLgl/>
      <w:lvlText w:val="%1.%2.%3.%4.%5.%6.%7.%8.%9"/>
      <w:lvlJc w:val="left"/>
      <w:pPr>
        <w:tabs>
          <w:tab w:val="num" w:pos="4635"/>
        </w:tabs>
      </w:pPr>
      <w:rPr>
        <w:rFonts w:cs="Times New Roman"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8F4082"/>
    <w:multiLevelType w:val="hybridMultilevel"/>
    <w:tmpl w:val="A14EBB34"/>
    <w:lvl w:ilvl="0" w:tplc="445E2740">
      <w:start w:val="1"/>
      <w:numFmt w:val="decimal"/>
      <w:lvlText w:val="%1."/>
      <w:lvlJc w:val="left"/>
      <w:pPr>
        <w:tabs>
          <w:tab w:val="num" w:pos="360"/>
        </w:tabs>
        <w:ind w:left="360" w:hanging="360"/>
      </w:pPr>
      <w:rPr>
        <w:rFonts w:cs="Times New Roman" w:hint="default"/>
        <w:b/>
      </w:rPr>
    </w:lvl>
    <w:lvl w:ilvl="1" w:tplc="F58C9A7A">
      <w:start w:val="1"/>
      <w:numFmt w:val="bullet"/>
      <w:lvlText w:val=""/>
      <w:lvlJc w:val="left"/>
      <w:pPr>
        <w:tabs>
          <w:tab w:val="num" w:pos="1385"/>
        </w:tabs>
        <w:ind w:left="1385" w:hanging="360"/>
      </w:pPr>
      <w:rPr>
        <w:rFonts w:ascii="Symbol" w:hAnsi="Symbol" w:hint="default"/>
      </w:rPr>
    </w:lvl>
    <w:lvl w:ilvl="2" w:tplc="A7A4C1D2" w:tentative="1">
      <w:start w:val="1"/>
      <w:numFmt w:val="lowerRoman"/>
      <w:lvlText w:val="%3."/>
      <w:lvlJc w:val="right"/>
      <w:pPr>
        <w:tabs>
          <w:tab w:val="num" w:pos="2105"/>
        </w:tabs>
        <w:ind w:left="2105" w:hanging="180"/>
      </w:pPr>
      <w:rPr>
        <w:rFonts w:cs="Times New Roman"/>
      </w:rPr>
    </w:lvl>
    <w:lvl w:ilvl="3" w:tplc="1B608B52" w:tentative="1">
      <w:start w:val="1"/>
      <w:numFmt w:val="decimal"/>
      <w:lvlText w:val="%4."/>
      <w:lvlJc w:val="left"/>
      <w:pPr>
        <w:tabs>
          <w:tab w:val="num" w:pos="2825"/>
        </w:tabs>
        <w:ind w:left="2825" w:hanging="360"/>
      </w:pPr>
      <w:rPr>
        <w:rFonts w:cs="Times New Roman"/>
      </w:rPr>
    </w:lvl>
    <w:lvl w:ilvl="4" w:tplc="64BE4006" w:tentative="1">
      <w:start w:val="1"/>
      <w:numFmt w:val="lowerLetter"/>
      <w:lvlText w:val="%5."/>
      <w:lvlJc w:val="left"/>
      <w:pPr>
        <w:tabs>
          <w:tab w:val="num" w:pos="3545"/>
        </w:tabs>
        <w:ind w:left="3545" w:hanging="360"/>
      </w:pPr>
      <w:rPr>
        <w:rFonts w:cs="Times New Roman"/>
      </w:rPr>
    </w:lvl>
    <w:lvl w:ilvl="5" w:tplc="7E2E47BE" w:tentative="1">
      <w:start w:val="1"/>
      <w:numFmt w:val="lowerRoman"/>
      <w:lvlText w:val="%6."/>
      <w:lvlJc w:val="right"/>
      <w:pPr>
        <w:tabs>
          <w:tab w:val="num" w:pos="4265"/>
        </w:tabs>
        <w:ind w:left="4265" w:hanging="180"/>
      </w:pPr>
      <w:rPr>
        <w:rFonts w:cs="Times New Roman"/>
      </w:rPr>
    </w:lvl>
    <w:lvl w:ilvl="6" w:tplc="C3483F1E" w:tentative="1">
      <w:start w:val="1"/>
      <w:numFmt w:val="decimal"/>
      <w:lvlText w:val="%7."/>
      <w:lvlJc w:val="left"/>
      <w:pPr>
        <w:tabs>
          <w:tab w:val="num" w:pos="4985"/>
        </w:tabs>
        <w:ind w:left="4985" w:hanging="360"/>
      </w:pPr>
      <w:rPr>
        <w:rFonts w:cs="Times New Roman"/>
      </w:rPr>
    </w:lvl>
    <w:lvl w:ilvl="7" w:tplc="C2ACE1B0" w:tentative="1">
      <w:start w:val="1"/>
      <w:numFmt w:val="lowerLetter"/>
      <w:lvlText w:val="%8."/>
      <w:lvlJc w:val="left"/>
      <w:pPr>
        <w:tabs>
          <w:tab w:val="num" w:pos="5705"/>
        </w:tabs>
        <w:ind w:left="5705" w:hanging="360"/>
      </w:pPr>
      <w:rPr>
        <w:rFonts w:cs="Times New Roman"/>
      </w:rPr>
    </w:lvl>
    <w:lvl w:ilvl="8" w:tplc="A4E68C92" w:tentative="1">
      <w:start w:val="1"/>
      <w:numFmt w:val="lowerRoman"/>
      <w:lvlText w:val="%9."/>
      <w:lvlJc w:val="right"/>
      <w:pPr>
        <w:tabs>
          <w:tab w:val="num" w:pos="6425"/>
        </w:tabs>
        <w:ind w:left="6425" w:hanging="180"/>
      </w:pPr>
      <w:rPr>
        <w:rFonts w:cs="Times New Roman"/>
      </w:rPr>
    </w:lvl>
  </w:abstractNum>
  <w:abstractNum w:abstractNumId="13" w15:restartNumberingAfterBreak="0">
    <w:nsid w:val="534955D7"/>
    <w:multiLevelType w:val="multilevel"/>
    <w:tmpl w:val="BA3C1E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453289F"/>
    <w:multiLevelType w:val="multilevel"/>
    <w:tmpl w:val="A790E30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6C7603D"/>
    <w:multiLevelType w:val="multilevel"/>
    <w:tmpl w:val="34727E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79664E"/>
    <w:multiLevelType w:val="multilevel"/>
    <w:tmpl w:val="789C75B2"/>
    <w:lvl w:ilvl="0">
      <w:start w:val="11"/>
      <w:numFmt w:val="decimal"/>
      <w:lvlText w:val="%1"/>
      <w:lvlJc w:val="left"/>
      <w:pPr>
        <w:tabs>
          <w:tab w:val="num" w:pos="0"/>
        </w:tabs>
        <w:ind w:left="420" w:hanging="420"/>
      </w:pPr>
      <w:rPr>
        <w:rFonts w:cs="Times New Roman" w:hint="default"/>
      </w:rPr>
    </w:lvl>
    <w:lvl w:ilvl="1">
      <w:start w:val="1"/>
      <w:numFmt w:val="decimal"/>
      <w:lvlText w:val="13.%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7" w15:restartNumberingAfterBreak="0">
    <w:nsid w:val="60556549"/>
    <w:multiLevelType w:val="multilevel"/>
    <w:tmpl w:val="AAC0047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6022CB6"/>
    <w:multiLevelType w:val="multilevel"/>
    <w:tmpl w:val="1F84547A"/>
    <w:lvl w:ilvl="0">
      <w:start w:val="11"/>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F6C5EF0"/>
    <w:multiLevelType w:val="multilevel"/>
    <w:tmpl w:val="9CFC07C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8"/>
  </w:num>
  <w:num w:numId="3">
    <w:abstractNumId w:val="7"/>
  </w:num>
  <w:num w:numId="4">
    <w:abstractNumId w:val="17"/>
  </w:num>
  <w:num w:numId="5">
    <w:abstractNumId w:val="9"/>
  </w:num>
  <w:num w:numId="6">
    <w:abstractNumId w:val="20"/>
  </w:num>
  <w:num w:numId="7">
    <w:abstractNumId w:val="14"/>
  </w:num>
  <w:num w:numId="8">
    <w:abstractNumId w:val="2"/>
  </w:num>
  <w:num w:numId="9">
    <w:abstractNumId w:val="21"/>
  </w:num>
  <w:num w:numId="10">
    <w:abstractNumId w:val="6"/>
  </w:num>
  <w:num w:numId="11">
    <w:abstractNumId w:val="1"/>
  </w:num>
  <w:num w:numId="12">
    <w:abstractNumId w:val="16"/>
  </w:num>
  <w:num w:numId="13">
    <w:abstractNumId w:val="5"/>
  </w:num>
  <w:num w:numId="14">
    <w:abstractNumId w:val="10"/>
  </w:num>
  <w:num w:numId="15">
    <w:abstractNumId w:val="11"/>
  </w:num>
  <w:num w:numId="16">
    <w:abstractNumId w:val="15"/>
  </w:num>
  <w:num w:numId="17">
    <w:abstractNumId w:val="13"/>
  </w:num>
  <w:num w:numId="18">
    <w:abstractNumId w:val="19"/>
  </w:num>
  <w:num w:numId="19">
    <w:abstractNumId w:val="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292"/>
    <w:rsid w:val="00025AE7"/>
    <w:rsid w:val="0002619A"/>
    <w:rsid w:val="0002689A"/>
    <w:rsid w:val="000269B9"/>
    <w:rsid w:val="00030F60"/>
    <w:rsid w:val="000326FE"/>
    <w:rsid w:val="00035EE9"/>
    <w:rsid w:val="000379CA"/>
    <w:rsid w:val="0004011B"/>
    <w:rsid w:val="000413B9"/>
    <w:rsid w:val="0004157E"/>
    <w:rsid w:val="00043A95"/>
    <w:rsid w:val="000513E0"/>
    <w:rsid w:val="00053660"/>
    <w:rsid w:val="00053754"/>
    <w:rsid w:val="00054421"/>
    <w:rsid w:val="00054A3D"/>
    <w:rsid w:val="00054EF2"/>
    <w:rsid w:val="000551F6"/>
    <w:rsid w:val="00055C2E"/>
    <w:rsid w:val="00056E30"/>
    <w:rsid w:val="0005710E"/>
    <w:rsid w:val="000613B1"/>
    <w:rsid w:val="0006205F"/>
    <w:rsid w:val="000629E7"/>
    <w:rsid w:val="00064F27"/>
    <w:rsid w:val="00065042"/>
    <w:rsid w:val="00066665"/>
    <w:rsid w:val="000671E8"/>
    <w:rsid w:val="00071497"/>
    <w:rsid w:val="000763B1"/>
    <w:rsid w:val="00080367"/>
    <w:rsid w:val="00082DE3"/>
    <w:rsid w:val="0008420C"/>
    <w:rsid w:val="00084C99"/>
    <w:rsid w:val="000920EC"/>
    <w:rsid w:val="00092150"/>
    <w:rsid w:val="000949CA"/>
    <w:rsid w:val="00096C23"/>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1050AF"/>
    <w:rsid w:val="0011028F"/>
    <w:rsid w:val="0011058C"/>
    <w:rsid w:val="00112F70"/>
    <w:rsid w:val="0011416F"/>
    <w:rsid w:val="00114184"/>
    <w:rsid w:val="00114D5B"/>
    <w:rsid w:val="001208C0"/>
    <w:rsid w:val="00122B54"/>
    <w:rsid w:val="00124364"/>
    <w:rsid w:val="00124370"/>
    <w:rsid w:val="00124711"/>
    <w:rsid w:val="00127E6E"/>
    <w:rsid w:val="0013320E"/>
    <w:rsid w:val="00133581"/>
    <w:rsid w:val="0013601A"/>
    <w:rsid w:val="001363D2"/>
    <w:rsid w:val="00136734"/>
    <w:rsid w:val="0014294E"/>
    <w:rsid w:val="00143480"/>
    <w:rsid w:val="00144171"/>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84B"/>
    <w:rsid w:val="0017696D"/>
    <w:rsid w:val="001816FF"/>
    <w:rsid w:val="00182077"/>
    <w:rsid w:val="00185AE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2AFC"/>
    <w:rsid w:val="001D5DF2"/>
    <w:rsid w:val="001D7D4C"/>
    <w:rsid w:val="001E13B5"/>
    <w:rsid w:val="001E1FE1"/>
    <w:rsid w:val="001E3B6F"/>
    <w:rsid w:val="001F3272"/>
    <w:rsid w:val="001F37E9"/>
    <w:rsid w:val="001F5712"/>
    <w:rsid w:val="0020086B"/>
    <w:rsid w:val="00201C15"/>
    <w:rsid w:val="00206475"/>
    <w:rsid w:val="00207D6C"/>
    <w:rsid w:val="002109FB"/>
    <w:rsid w:val="00211870"/>
    <w:rsid w:val="00211C97"/>
    <w:rsid w:val="00211CF6"/>
    <w:rsid w:val="0021444B"/>
    <w:rsid w:val="002168D1"/>
    <w:rsid w:val="00217818"/>
    <w:rsid w:val="0022000E"/>
    <w:rsid w:val="00222DD1"/>
    <w:rsid w:val="00223F45"/>
    <w:rsid w:val="00225101"/>
    <w:rsid w:val="002268F3"/>
    <w:rsid w:val="00233508"/>
    <w:rsid w:val="002339EB"/>
    <w:rsid w:val="00235E43"/>
    <w:rsid w:val="00237D8F"/>
    <w:rsid w:val="00240B0E"/>
    <w:rsid w:val="00246A7F"/>
    <w:rsid w:val="00251E21"/>
    <w:rsid w:val="002539A4"/>
    <w:rsid w:val="0025644F"/>
    <w:rsid w:val="002566F7"/>
    <w:rsid w:val="00263DC7"/>
    <w:rsid w:val="0026716B"/>
    <w:rsid w:val="002676E9"/>
    <w:rsid w:val="0027013E"/>
    <w:rsid w:val="00271BAB"/>
    <w:rsid w:val="00272119"/>
    <w:rsid w:val="0027217D"/>
    <w:rsid w:val="002738DE"/>
    <w:rsid w:val="00277C69"/>
    <w:rsid w:val="00277F81"/>
    <w:rsid w:val="002816E2"/>
    <w:rsid w:val="00284D70"/>
    <w:rsid w:val="00293CB0"/>
    <w:rsid w:val="00294A0F"/>
    <w:rsid w:val="00295165"/>
    <w:rsid w:val="002965FC"/>
    <w:rsid w:val="002A468C"/>
    <w:rsid w:val="002A6EE1"/>
    <w:rsid w:val="002B0640"/>
    <w:rsid w:val="002B283D"/>
    <w:rsid w:val="002B39CC"/>
    <w:rsid w:val="002B52A4"/>
    <w:rsid w:val="002B5EC9"/>
    <w:rsid w:val="002B76AB"/>
    <w:rsid w:val="002C05AB"/>
    <w:rsid w:val="002C168B"/>
    <w:rsid w:val="002C269F"/>
    <w:rsid w:val="002C2A0A"/>
    <w:rsid w:val="002C38C8"/>
    <w:rsid w:val="002C456B"/>
    <w:rsid w:val="002C69D0"/>
    <w:rsid w:val="002D1C2E"/>
    <w:rsid w:val="002E7A9D"/>
    <w:rsid w:val="002F63B2"/>
    <w:rsid w:val="002F7E1E"/>
    <w:rsid w:val="00301C4A"/>
    <w:rsid w:val="00301D9B"/>
    <w:rsid w:val="00304DF5"/>
    <w:rsid w:val="003070EA"/>
    <w:rsid w:val="003074B9"/>
    <w:rsid w:val="0030781D"/>
    <w:rsid w:val="00311110"/>
    <w:rsid w:val="003115B3"/>
    <w:rsid w:val="0031182A"/>
    <w:rsid w:val="00311897"/>
    <w:rsid w:val="0031214A"/>
    <w:rsid w:val="003133C0"/>
    <w:rsid w:val="00316DE0"/>
    <w:rsid w:val="00317E25"/>
    <w:rsid w:val="00320C28"/>
    <w:rsid w:val="003213D4"/>
    <w:rsid w:val="00322B4E"/>
    <w:rsid w:val="003259F1"/>
    <w:rsid w:val="003270AD"/>
    <w:rsid w:val="003316AA"/>
    <w:rsid w:val="00331F7A"/>
    <w:rsid w:val="00332A28"/>
    <w:rsid w:val="00333C42"/>
    <w:rsid w:val="0033657D"/>
    <w:rsid w:val="00345592"/>
    <w:rsid w:val="003467E7"/>
    <w:rsid w:val="003530A1"/>
    <w:rsid w:val="00353458"/>
    <w:rsid w:val="0035660C"/>
    <w:rsid w:val="00360136"/>
    <w:rsid w:val="0036073B"/>
    <w:rsid w:val="00360DE4"/>
    <w:rsid w:val="00362E5E"/>
    <w:rsid w:val="00370A9E"/>
    <w:rsid w:val="00370BD9"/>
    <w:rsid w:val="00373514"/>
    <w:rsid w:val="00375907"/>
    <w:rsid w:val="00375CF3"/>
    <w:rsid w:val="00381AF0"/>
    <w:rsid w:val="00382AB9"/>
    <w:rsid w:val="003831D7"/>
    <w:rsid w:val="003865A8"/>
    <w:rsid w:val="003875CE"/>
    <w:rsid w:val="003916B9"/>
    <w:rsid w:val="00391B00"/>
    <w:rsid w:val="00393AEB"/>
    <w:rsid w:val="00393C95"/>
    <w:rsid w:val="0039448D"/>
    <w:rsid w:val="0039573C"/>
    <w:rsid w:val="0039616A"/>
    <w:rsid w:val="00396274"/>
    <w:rsid w:val="0039663F"/>
    <w:rsid w:val="003977AC"/>
    <w:rsid w:val="003A0297"/>
    <w:rsid w:val="003A0465"/>
    <w:rsid w:val="003A2074"/>
    <w:rsid w:val="003A2770"/>
    <w:rsid w:val="003A5D77"/>
    <w:rsid w:val="003A600D"/>
    <w:rsid w:val="003B03D5"/>
    <w:rsid w:val="003B43B9"/>
    <w:rsid w:val="003C071C"/>
    <w:rsid w:val="003C234B"/>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3AE1"/>
    <w:rsid w:val="003E40C0"/>
    <w:rsid w:val="003E653C"/>
    <w:rsid w:val="003E6ECD"/>
    <w:rsid w:val="003E7F25"/>
    <w:rsid w:val="003F62A6"/>
    <w:rsid w:val="003F74BF"/>
    <w:rsid w:val="003F79E9"/>
    <w:rsid w:val="0040425D"/>
    <w:rsid w:val="00412B3E"/>
    <w:rsid w:val="004134E8"/>
    <w:rsid w:val="0042058C"/>
    <w:rsid w:val="00421829"/>
    <w:rsid w:val="00422349"/>
    <w:rsid w:val="00422986"/>
    <w:rsid w:val="00422D62"/>
    <w:rsid w:val="004239CE"/>
    <w:rsid w:val="004259FC"/>
    <w:rsid w:val="0042709D"/>
    <w:rsid w:val="00433E13"/>
    <w:rsid w:val="00440545"/>
    <w:rsid w:val="004409B1"/>
    <w:rsid w:val="00442807"/>
    <w:rsid w:val="00444C02"/>
    <w:rsid w:val="0044555A"/>
    <w:rsid w:val="0045029F"/>
    <w:rsid w:val="00454EA6"/>
    <w:rsid w:val="004554B0"/>
    <w:rsid w:val="00460143"/>
    <w:rsid w:val="00460C24"/>
    <w:rsid w:val="00462E38"/>
    <w:rsid w:val="00465BA6"/>
    <w:rsid w:val="0046732C"/>
    <w:rsid w:val="00471027"/>
    <w:rsid w:val="00471599"/>
    <w:rsid w:val="004726BC"/>
    <w:rsid w:val="004744AF"/>
    <w:rsid w:val="00483BA3"/>
    <w:rsid w:val="00484E5E"/>
    <w:rsid w:val="0048748B"/>
    <w:rsid w:val="00487A32"/>
    <w:rsid w:val="004933EC"/>
    <w:rsid w:val="004936E7"/>
    <w:rsid w:val="00494CEF"/>
    <w:rsid w:val="00497B95"/>
    <w:rsid w:val="004A0816"/>
    <w:rsid w:val="004A3364"/>
    <w:rsid w:val="004B07D5"/>
    <w:rsid w:val="004B25E1"/>
    <w:rsid w:val="004B384E"/>
    <w:rsid w:val="004B6F48"/>
    <w:rsid w:val="004C5CC4"/>
    <w:rsid w:val="004D0BC2"/>
    <w:rsid w:val="004D1041"/>
    <w:rsid w:val="004D1EED"/>
    <w:rsid w:val="004D6CDC"/>
    <w:rsid w:val="004D73BF"/>
    <w:rsid w:val="004D79DB"/>
    <w:rsid w:val="004D7A89"/>
    <w:rsid w:val="004E0772"/>
    <w:rsid w:val="004E485F"/>
    <w:rsid w:val="004E5477"/>
    <w:rsid w:val="004E551F"/>
    <w:rsid w:val="004F1B6B"/>
    <w:rsid w:val="004F281A"/>
    <w:rsid w:val="004F3876"/>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1D1E"/>
    <w:rsid w:val="005736FD"/>
    <w:rsid w:val="00574248"/>
    <w:rsid w:val="00582213"/>
    <w:rsid w:val="0058478F"/>
    <w:rsid w:val="00584F09"/>
    <w:rsid w:val="00590590"/>
    <w:rsid w:val="00590729"/>
    <w:rsid w:val="005945E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3AF9"/>
    <w:rsid w:val="005F4C1B"/>
    <w:rsid w:val="005F571C"/>
    <w:rsid w:val="005F647E"/>
    <w:rsid w:val="005F765F"/>
    <w:rsid w:val="006043CB"/>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916A5"/>
    <w:rsid w:val="00693E24"/>
    <w:rsid w:val="0069474F"/>
    <w:rsid w:val="00696247"/>
    <w:rsid w:val="006970EF"/>
    <w:rsid w:val="006A67E7"/>
    <w:rsid w:val="006B3A8A"/>
    <w:rsid w:val="006B51B4"/>
    <w:rsid w:val="006B68C8"/>
    <w:rsid w:val="006C1345"/>
    <w:rsid w:val="006C1B5A"/>
    <w:rsid w:val="006C633A"/>
    <w:rsid w:val="006D0429"/>
    <w:rsid w:val="006D0FBB"/>
    <w:rsid w:val="006D3ACB"/>
    <w:rsid w:val="006D595B"/>
    <w:rsid w:val="006E0B7C"/>
    <w:rsid w:val="006E3E9B"/>
    <w:rsid w:val="006E68BE"/>
    <w:rsid w:val="006E7B1D"/>
    <w:rsid w:val="006F124D"/>
    <w:rsid w:val="006F1ABF"/>
    <w:rsid w:val="006F2BAD"/>
    <w:rsid w:val="006F2DA7"/>
    <w:rsid w:val="006F3A16"/>
    <w:rsid w:val="006F3EBF"/>
    <w:rsid w:val="006F458C"/>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43476"/>
    <w:rsid w:val="0074649A"/>
    <w:rsid w:val="00747A9F"/>
    <w:rsid w:val="00750531"/>
    <w:rsid w:val="00752798"/>
    <w:rsid w:val="00754A3B"/>
    <w:rsid w:val="007565C1"/>
    <w:rsid w:val="00757925"/>
    <w:rsid w:val="00764805"/>
    <w:rsid w:val="00765F08"/>
    <w:rsid w:val="00766559"/>
    <w:rsid w:val="00767F5C"/>
    <w:rsid w:val="0077129F"/>
    <w:rsid w:val="007726E2"/>
    <w:rsid w:val="00776685"/>
    <w:rsid w:val="007801D3"/>
    <w:rsid w:val="007806DF"/>
    <w:rsid w:val="00780882"/>
    <w:rsid w:val="00780B47"/>
    <w:rsid w:val="0078428A"/>
    <w:rsid w:val="007849F0"/>
    <w:rsid w:val="00784CA7"/>
    <w:rsid w:val="00784E5B"/>
    <w:rsid w:val="00787292"/>
    <w:rsid w:val="007913C1"/>
    <w:rsid w:val="007924A3"/>
    <w:rsid w:val="0079459A"/>
    <w:rsid w:val="00796842"/>
    <w:rsid w:val="00796F3C"/>
    <w:rsid w:val="00797E78"/>
    <w:rsid w:val="007A1C6A"/>
    <w:rsid w:val="007A2AE3"/>
    <w:rsid w:val="007A659B"/>
    <w:rsid w:val="007B3B79"/>
    <w:rsid w:val="007B62D6"/>
    <w:rsid w:val="007B6968"/>
    <w:rsid w:val="007B6DC8"/>
    <w:rsid w:val="007B761B"/>
    <w:rsid w:val="007C077A"/>
    <w:rsid w:val="007C18DD"/>
    <w:rsid w:val="007C2909"/>
    <w:rsid w:val="007C5708"/>
    <w:rsid w:val="007C58BE"/>
    <w:rsid w:val="007D3D3E"/>
    <w:rsid w:val="007D6541"/>
    <w:rsid w:val="007E02F3"/>
    <w:rsid w:val="007E4D7B"/>
    <w:rsid w:val="007E5069"/>
    <w:rsid w:val="007E5BF6"/>
    <w:rsid w:val="007E6AD0"/>
    <w:rsid w:val="007F3C30"/>
    <w:rsid w:val="007F3CC1"/>
    <w:rsid w:val="007F789F"/>
    <w:rsid w:val="00801C1E"/>
    <w:rsid w:val="00804EA6"/>
    <w:rsid w:val="00806B4B"/>
    <w:rsid w:val="00806CDA"/>
    <w:rsid w:val="00812B4A"/>
    <w:rsid w:val="0082052F"/>
    <w:rsid w:val="00820732"/>
    <w:rsid w:val="00820D5A"/>
    <w:rsid w:val="00821C41"/>
    <w:rsid w:val="00821DC7"/>
    <w:rsid w:val="0082603A"/>
    <w:rsid w:val="00827537"/>
    <w:rsid w:val="00827F63"/>
    <w:rsid w:val="00831DAD"/>
    <w:rsid w:val="0083414C"/>
    <w:rsid w:val="008341A2"/>
    <w:rsid w:val="0083682B"/>
    <w:rsid w:val="00837B34"/>
    <w:rsid w:val="00842727"/>
    <w:rsid w:val="008446D1"/>
    <w:rsid w:val="00847411"/>
    <w:rsid w:val="00850766"/>
    <w:rsid w:val="00854E2C"/>
    <w:rsid w:val="008557A6"/>
    <w:rsid w:val="0085595F"/>
    <w:rsid w:val="0085619C"/>
    <w:rsid w:val="00856C7B"/>
    <w:rsid w:val="00857140"/>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D9F"/>
    <w:rsid w:val="008A637B"/>
    <w:rsid w:val="008B0FDE"/>
    <w:rsid w:val="008B6483"/>
    <w:rsid w:val="008C4916"/>
    <w:rsid w:val="008C7360"/>
    <w:rsid w:val="008D2185"/>
    <w:rsid w:val="008D2A4D"/>
    <w:rsid w:val="008D335A"/>
    <w:rsid w:val="008D4C42"/>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4A36"/>
    <w:rsid w:val="00925CAB"/>
    <w:rsid w:val="0092625D"/>
    <w:rsid w:val="009268ED"/>
    <w:rsid w:val="009324A2"/>
    <w:rsid w:val="00935842"/>
    <w:rsid w:val="00936CD5"/>
    <w:rsid w:val="009376C2"/>
    <w:rsid w:val="00943100"/>
    <w:rsid w:val="0094451D"/>
    <w:rsid w:val="00950F60"/>
    <w:rsid w:val="00952E1C"/>
    <w:rsid w:val="00953A99"/>
    <w:rsid w:val="00956967"/>
    <w:rsid w:val="00956C17"/>
    <w:rsid w:val="0096132F"/>
    <w:rsid w:val="00961C73"/>
    <w:rsid w:val="00963616"/>
    <w:rsid w:val="00963FFF"/>
    <w:rsid w:val="009674D5"/>
    <w:rsid w:val="009774A5"/>
    <w:rsid w:val="00977B5B"/>
    <w:rsid w:val="0098182A"/>
    <w:rsid w:val="00981A6E"/>
    <w:rsid w:val="0098363F"/>
    <w:rsid w:val="00986879"/>
    <w:rsid w:val="0099116C"/>
    <w:rsid w:val="00993B24"/>
    <w:rsid w:val="009941F4"/>
    <w:rsid w:val="00994CE4"/>
    <w:rsid w:val="00995CD0"/>
    <w:rsid w:val="009961A6"/>
    <w:rsid w:val="009A24D0"/>
    <w:rsid w:val="009A32AC"/>
    <w:rsid w:val="009A450E"/>
    <w:rsid w:val="009A4C30"/>
    <w:rsid w:val="009A63E6"/>
    <w:rsid w:val="009B03EB"/>
    <w:rsid w:val="009B078E"/>
    <w:rsid w:val="009B430E"/>
    <w:rsid w:val="009B6131"/>
    <w:rsid w:val="009B6DE6"/>
    <w:rsid w:val="009C4385"/>
    <w:rsid w:val="009C4D6D"/>
    <w:rsid w:val="009C5593"/>
    <w:rsid w:val="009C5FFF"/>
    <w:rsid w:val="009C7297"/>
    <w:rsid w:val="009D0095"/>
    <w:rsid w:val="009D00E0"/>
    <w:rsid w:val="009D1D9E"/>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56C1"/>
    <w:rsid w:val="00A06877"/>
    <w:rsid w:val="00A06ACF"/>
    <w:rsid w:val="00A10CE4"/>
    <w:rsid w:val="00A116CF"/>
    <w:rsid w:val="00A11CFD"/>
    <w:rsid w:val="00A17167"/>
    <w:rsid w:val="00A17995"/>
    <w:rsid w:val="00A17CB5"/>
    <w:rsid w:val="00A17E9B"/>
    <w:rsid w:val="00A21A6D"/>
    <w:rsid w:val="00A3113B"/>
    <w:rsid w:val="00A31F83"/>
    <w:rsid w:val="00A348FE"/>
    <w:rsid w:val="00A403CC"/>
    <w:rsid w:val="00A43D3A"/>
    <w:rsid w:val="00A43DF8"/>
    <w:rsid w:val="00A475EB"/>
    <w:rsid w:val="00A53FA0"/>
    <w:rsid w:val="00A576B5"/>
    <w:rsid w:val="00A60956"/>
    <w:rsid w:val="00A61248"/>
    <w:rsid w:val="00A6562D"/>
    <w:rsid w:val="00A66E87"/>
    <w:rsid w:val="00A7022B"/>
    <w:rsid w:val="00A717AD"/>
    <w:rsid w:val="00A72004"/>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1176"/>
    <w:rsid w:val="00AC572E"/>
    <w:rsid w:val="00AC7139"/>
    <w:rsid w:val="00AC782E"/>
    <w:rsid w:val="00AC7CEB"/>
    <w:rsid w:val="00AD1939"/>
    <w:rsid w:val="00AD1E98"/>
    <w:rsid w:val="00AD5156"/>
    <w:rsid w:val="00AD5353"/>
    <w:rsid w:val="00AE2332"/>
    <w:rsid w:val="00AE270A"/>
    <w:rsid w:val="00AE401E"/>
    <w:rsid w:val="00AE4BE8"/>
    <w:rsid w:val="00AE5C51"/>
    <w:rsid w:val="00AF2697"/>
    <w:rsid w:val="00AF2AC7"/>
    <w:rsid w:val="00AF2B29"/>
    <w:rsid w:val="00AF55CB"/>
    <w:rsid w:val="00AF7F7B"/>
    <w:rsid w:val="00B00563"/>
    <w:rsid w:val="00B04167"/>
    <w:rsid w:val="00B0599C"/>
    <w:rsid w:val="00B064E4"/>
    <w:rsid w:val="00B0673B"/>
    <w:rsid w:val="00B071D2"/>
    <w:rsid w:val="00B10547"/>
    <w:rsid w:val="00B121B4"/>
    <w:rsid w:val="00B12DE0"/>
    <w:rsid w:val="00B13C3E"/>
    <w:rsid w:val="00B2077D"/>
    <w:rsid w:val="00B22354"/>
    <w:rsid w:val="00B24559"/>
    <w:rsid w:val="00B329C3"/>
    <w:rsid w:val="00B32BEF"/>
    <w:rsid w:val="00B362C3"/>
    <w:rsid w:val="00B37716"/>
    <w:rsid w:val="00B42972"/>
    <w:rsid w:val="00B43678"/>
    <w:rsid w:val="00B50620"/>
    <w:rsid w:val="00B54392"/>
    <w:rsid w:val="00B56AE2"/>
    <w:rsid w:val="00B56F17"/>
    <w:rsid w:val="00B65321"/>
    <w:rsid w:val="00B703A7"/>
    <w:rsid w:val="00B71F33"/>
    <w:rsid w:val="00B73291"/>
    <w:rsid w:val="00B754AD"/>
    <w:rsid w:val="00B75CFF"/>
    <w:rsid w:val="00B76770"/>
    <w:rsid w:val="00B77844"/>
    <w:rsid w:val="00B77E98"/>
    <w:rsid w:val="00B825BD"/>
    <w:rsid w:val="00B85627"/>
    <w:rsid w:val="00B92832"/>
    <w:rsid w:val="00B94695"/>
    <w:rsid w:val="00BA0181"/>
    <w:rsid w:val="00BA0CD8"/>
    <w:rsid w:val="00BA0E2B"/>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1F2"/>
    <w:rsid w:val="00BD37DA"/>
    <w:rsid w:val="00BD599B"/>
    <w:rsid w:val="00BE0658"/>
    <w:rsid w:val="00BE14C1"/>
    <w:rsid w:val="00BE2933"/>
    <w:rsid w:val="00BE50DB"/>
    <w:rsid w:val="00BE540F"/>
    <w:rsid w:val="00BF79D6"/>
    <w:rsid w:val="00BF7CDA"/>
    <w:rsid w:val="00C0096A"/>
    <w:rsid w:val="00C0110F"/>
    <w:rsid w:val="00C0380B"/>
    <w:rsid w:val="00C03F73"/>
    <w:rsid w:val="00C044CB"/>
    <w:rsid w:val="00C06FB0"/>
    <w:rsid w:val="00C12383"/>
    <w:rsid w:val="00C13467"/>
    <w:rsid w:val="00C2191C"/>
    <w:rsid w:val="00C22662"/>
    <w:rsid w:val="00C34D22"/>
    <w:rsid w:val="00C37DB3"/>
    <w:rsid w:val="00C37F4F"/>
    <w:rsid w:val="00C41F72"/>
    <w:rsid w:val="00C44D18"/>
    <w:rsid w:val="00C46520"/>
    <w:rsid w:val="00C507A3"/>
    <w:rsid w:val="00C560B2"/>
    <w:rsid w:val="00C5787B"/>
    <w:rsid w:val="00C62D8B"/>
    <w:rsid w:val="00C64A42"/>
    <w:rsid w:val="00C65138"/>
    <w:rsid w:val="00C65C1E"/>
    <w:rsid w:val="00C67949"/>
    <w:rsid w:val="00C67BE4"/>
    <w:rsid w:val="00C7476F"/>
    <w:rsid w:val="00C7504D"/>
    <w:rsid w:val="00C775EB"/>
    <w:rsid w:val="00C803FA"/>
    <w:rsid w:val="00C81606"/>
    <w:rsid w:val="00C82847"/>
    <w:rsid w:val="00C872DB"/>
    <w:rsid w:val="00C926D6"/>
    <w:rsid w:val="00C97E65"/>
    <w:rsid w:val="00CA02B3"/>
    <w:rsid w:val="00CA55D8"/>
    <w:rsid w:val="00CA5754"/>
    <w:rsid w:val="00CB029A"/>
    <w:rsid w:val="00CB199C"/>
    <w:rsid w:val="00CC4459"/>
    <w:rsid w:val="00CC4F7B"/>
    <w:rsid w:val="00CC516E"/>
    <w:rsid w:val="00CC7028"/>
    <w:rsid w:val="00CD51B8"/>
    <w:rsid w:val="00CD763E"/>
    <w:rsid w:val="00CD7C00"/>
    <w:rsid w:val="00CE1646"/>
    <w:rsid w:val="00CE211D"/>
    <w:rsid w:val="00CE34A6"/>
    <w:rsid w:val="00CF1F76"/>
    <w:rsid w:val="00CF3322"/>
    <w:rsid w:val="00CF4B85"/>
    <w:rsid w:val="00CF6EE0"/>
    <w:rsid w:val="00CF7BE7"/>
    <w:rsid w:val="00D05C0E"/>
    <w:rsid w:val="00D060DF"/>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3ADC"/>
    <w:rsid w:val="00D5411E"/>
    <w:rsid w:val="00D54DFD"/>
    <w:rsid w:val="00D56149"/>
    <w:rsid w:val="00D627FF"/>
    <w:rsid w:val="00D650DC"/>
    <w:rsid w:val="00D66769"/>
    <w:rsid w:val="00D732FD"/>
    <w:rsid w:val="00D764A9"/>
    <w:rsid w:val="00D76A9F"/>
    <w:rsid w:val="00D7784E"/>
    <w:rsid w:val="00D81B1C"/>
    <w:rsid w:val="00D84EDA"/>
    <w:rsid w:val="00D85EFD"/>
    <w:rsid w:val="00D93B2D"/>
    <w:rsid w:val="00DA3DA4"/>
    <w:rsid w:val="00DA4460"/>
    <w:rsid w:val="00DA4AF6"/>
    <w:rsid w:val="00DB3D3C"/>
    <w:rsid w:val="00DC1080"/>
    <w:rsid w:val="00DC458F"/>
    <w:rsid w:val="00DC4EEE"/>
    <w:rsid w:val="00DD01AA"/>
    <w:rsid w:val="00DD17EE"/>
    <w:rsid w:val="00DD2EE2"/>
    <w:rsid w:val="00DD3C9A"/>
    <w:rsid w:val="00DD48B4"/>
    <w:rsid w:val="00DE20EA"/>
    <w:rsid w:val="00DE52F7"/>
    <w:rsid w:val="00DE720B"/>
    <w:rsid w:val="00DF01C4"/>
    <w:rsid w:val="00DF38C1"/>
    <w:rsid w:val="00DF3DBB"/>
    <w:rsid w:val="00DF6DE4"/>
    <w:rsid w:val="00DF740B"/>
    <w:rsid w:val="00E00FA7"/>
    <w:rsid w:val="00E01528"/>
    <w:rsid w:val="00E035C3"/>
    <w:rsid w:val="00E04C36"/>
    <w:rsid w:val="00E13270"/>
    <w:rsid w:val="00E142A9"/>
    <w:rsid w:val="00E21347"/>
    <w:rsid w:val="00E225B7"/>
    <w:rsid w:val="00E3006B"/>
    <w:rsid w:val="00E345F8"/>
    <w:rsid w:val="00E35A79"/>
    <w:rsid w:val="00E40BFA"/>
    <w:rsid w:val="00E43851"/>
    <w:rsid w:val="00E473FE"/>
    <w:rsid w:val="00E47B83"/>
    <w:rsid w:val="00E47CB8"/>
    <w:rsid w:val="00E500C7"/>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EDE"/>
    <w:rsid w:val="00E97623"/>
    <w:rsid w:val="00EA0C0C"/>
    <w:rsid w:val="00EA5D21"/>
    <w:rsid w:val="00EB19E2"/>
    <w:rsid w:val="00EB1A38"/>
    <w:rsid w:val="00EB38B3"/>
    <w:rsid w:val="00EB5FBC"/>
    <w:rsid w:val="00EB6474"/>
    <w:rsid w:val="00EC08B1"/>
    <w:rsid w:val="00EC26A3"/>
    <w:rsid w:val="00EC3754"/>
    <w:rsid w:val="00EC67A3"/>
    <w:rsid w:val="00EC6879"/>
    <w:rsid w:val="00EC7914"/>
    <w:rsid w:val="00ED19A4"/>
    <w:rsid w:val="00ED2E81"/>
    <w:rsid w:val="00ED6EE5"/>
    <w:rsid w:val="00ED7AF6"/>
    <w:rsid w:val="00EE0685"/>
    <w:rsid w:val="00EE315C"/>
    <w:rsid w:val="00EE3BA5"/>
    <w:rsid w:val="00EE3F46"/>
    <w:rsid w:val="00EE7978"/>
    <w:rsid w:val="00EE7EA7"/>
    <w:rsid w:val="00EF0281"/>
    <w:rsid w:val="00EF4A10"/>
    <w:rsid w:val="00EF4BCC"/>
    <w:rsid w:val="00EF63A9"/>
    <w:rsid w:val="00F007B5"/>
    <w:rsid w:val="00F02590"/>
    <w:rsid w:val="00F03A6E"/>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5A16"/>
    <w:rsid w:val="00F60C7D"/>
    <w:rsid w:val="00F64237"/>
    <w:rsid w:val="00F6539D"/>
    <w:rsid w:val="00F66077"/>
    <w:rsid w:val="00F66235"/>
    <w:rsid w:val="00F66AD7"/>
    <w:rsid w:val="00F70226"/>
    <w:rsid w:val="00F7099C"/>
    <w:rsid w:val="00F741DC"/>
    <w:rsid w:val="00F75D27"/>
    <w:rsid w:val="00F7703E"/>
    <w:rsid w:val="00F770BD"/>
    <w:rsid w:val="00F80908"/>
    <w:rsid w:val="00F81D30"/>
    <w:rsid w:val="00F8357A"/>
    <w:rsid w:val="00F839AD"/>
    <w:rsid w:val="00F84D07"/>
    <w:rsid w:val="00F86DF2"/>
    <w:rsid w:val="00F912F1"/>
    <w:rsid w:val="00F936A1"/>
    <w:rsid w:val="00F94BB4"/>
    <w:rsid w:val="00F95301"/>
    <w:rsid w:val="00F9723E"/>
    <w:rsid w:val="00F97E0B"/>
    <w:rsid w:val="00FA0C39"/>
    <w:rsid w:val="00FA52CB"/>
    <w:rsid w:val="00FB02BF"/>
    <w:rsid w:val="00FB43EA"/>
    <w:rsid w:val="00FB6CB2"/>
    <w:rsid w:val="00FB7838"/>
    <w:rsid w:val="00FC17D4"/>
    <w:rsid w:val="00FC1D9D"/>
    <w:rsid w:val="00FC4879"/>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8B1D45"/>
  <w15:docId w15:val="{6B09D6EB-D50F-48E4-805B-F25BF31E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6D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uiPriority w:val="99"/>
    <w:rsid w:val="006126E3"/>
    <w:pPr>
      <w:tabs>
        <w:tab w:val="center" w:pos="4536"/>
        <w:tab w:val="right" w:pos="9072"/>
      </w:tabs>
    </w:pPr>
  </w:style>
  <w:style w:type="character" w:customStyle="1" w:styleId="ZhlavChar">
    <w:name w:val="Záhlaví Char"/>
    <w:link w:val="Zhlav"/>
    <w:uiPriority w:val="99"/>
    <w:locked/>
    <w:rsid w:val="006126E3"/>
    <w:rPr>
      <w:sz w:val="24"/>
    </w:rPr>
  </w:style>
  <w:style w:type="paragraph" w:styleId="Zpat">
    <w:name w:val="footer"/>
    <w:basedOn w:val="Normln"/>
    <w:link w:val="ZpatChar"/>
    <w:uiPriority w:val="99"/>
    <w:rsid w:val="006126E3"/>
    <w:pPr>
      <w:tabs>
        <w:tab w:val="center" w:pos="4536"/>
        <w:tab w:val="right" w:pos="9072"/>
      </w:tabs>
    </w:pPr>
  </w:style>
  <w:style w:type="character" w:customStyle="1" w:styleId="ZpatChar">
    <w:name w:val="Zápatí Char"/>
    <w:link w:val="Zpat"/>
    <w:uiPriority w:val="99"/>
    <w:locked/>
    <w:rsid w:val="006126E3"/>
    <w:rPr>
      <w:sz w:val="24"/>
    </w:rPr>
  </w:style>
  <w:style w:type="paragraph" w:styleId="Odstavecseseznamem">
    <w:name w:val="List Paragraph"/>
    <w:basedOn w:val="Normln"/>
    <w:uiPriority w:val="99"/>
    <w:qFormat/>
    <w:rsid w:val="00F55A16"/>
    <w:pPr>
      <w:suppressAutoHyphens/>
      <w:autoSpaceDN w:val="0"/>
      <w:ind w:left="720"/>
      <w:textAlignment w:val="baseline"/>
    </w:pPr>
  </w:style>
  <w:style w:type="paragraph" w:styleId="Nzev">
    <w:name w:val="Title"/>
    <w:basedOn w:val="Normln"/>
    <w:next w:val="Normln"/>
    <w:link w:val="NzevChar"/>
    <w:uiPriority w:val="99"/>
    <w:qFormat/>
    <w:rsid w:val="006F1ABF"/>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6F1ABF"/>
    <w:rPr>
      <w:rFonts w:ascii="Cambria" w:hAnsi="Cambria"/>
      <w:b/>
      <w:kern w:val="28"/>
      <w:sz w:val="32"/>
    </w:rPr>
  </w:style>
  <w:style w:type="paragraph" w:styleId="Textbubliny">
    <w:name w:val="Balloon Text"/>
    <w:basedOn w:val="Normln"/>
    <w:link w:val="TextbublinyChar"/>
    <w:uiPriority w:val="99"/>
    <w:rsid w:val="0039616A"/>
    <w:rPr>
      <w:rFonts w:ascii="Arial" w:hAnsi="Arial"/>
      <w:sz w:val="16"/>
      <w:szCs w:val="16"/>
    </w:rPr>
  </w:style>
  <w:style w:type="character" w:customStyle="1" w:styleId="TextbublinyChar">
    <w:name w:val="Text bubliny Char"/>
    <w:link w:val="Textbubliny"/>
    <w:uiPriority w:val="99"/>
    <w:locked/>
    <w:rsid w:val="0039616A"/>
    <w:rPr>
      <w:rFonts w:ascii="Arial" w:hAnsi="Arial"/>
      <w:sz w:val="16"/>
    </w:rPr>
  </w:style>
  <w:style w:type="paragraph" w:styleId="Zkladntextodsazen">
    <w:name w:val="Body Text Indent"/>
    <w:basedOn w:val="Normln"/>
    <w:link w:val="ZkladntextodsazenChar"/>
    <w:uiPriority w:val="99"/>
    <w:semiHidden/>
    <w:rsid w:val="00837B34"/>
    <w:pPr>
      <w:autoSpaceDE w:val="0"/>
      <w:autoSpaceDN w:val="0"/>
    </w:pPr>
  </w:style>
  <w:style w:type="character" w:customStyle="1" w:styleId="ZkladntextodsazenChar">
    <w:name w:val="Základní text odsazený Char"/>
    <w:link w:val="Zkladntextodsazen"/>
    <w:uiPriority w:val="99"/>
    <w:semiHidden/>
    <w:locked/>
    <w:rsid w:val="00837B34"/>
    <w:rPr>
      <w:sz w:val="24"/>
      <w:lang w:val="cs-CZ" w:eastAsia="cs-CZ"/>
    </w:rPr>
  </w:style>
  <w:style w:type="character" w:styleId="Hypertextovodkaz">
    <w:name w:val="Hyperlink"/>
    <w:uiPriority w:val="99"/>
    <w:rsid w:val="003E3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7449">
      <w:marLeft w:val="0"/>
      <w:marRight w:val="0"/>
      <w:marTop w:val="0"/>
      <w:marBottom w:val="0"/>
      <w:divBdr>
        <w:top w:val="none" w:sz="0" w:space="0" w:color="auto"/>
        <w:left w:val="none" w:sz="0" w:space="0" w:color="auto"/>
        <w:bottom w:val="none" w:sz="0" w:space="0" w:color="auto"/>
        <w:right w:val="none" w:sz="0" w:space="0" w:color="auto"/>
      </w:divBdr>
    </w:div>
    <w:div w:id="1975407450">
      <w:marLeft w:val="0"/>
      <w:marRight w:val="0"/>
      <w:marTop w:val="0"/>
      <w:marBottom w:val="0"/>
      <w:divBdr>
        <w:top w:val="none" w:sz="0" w:space="0" w:color="auto"/>
        <w:left w:val="none" w:sz="0" w:space="0" w:color="auto"/>
        <w:bottom w:val="none" w:sz="0" w:space="0" w:color="auto"/>
        <w:right w:val="none" w:sz="0" w:space="0" w:color="auto"/>
      </w:divBdr>
    </w:div>
    <w:div w:id="1975407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ovunovehoji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3567</Words>
  <Characters>21050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dc:description/>
  <cp:lastModifiedBy>Tomáš Maceček</cp:lastModifiedBy>
  <cp:revision>20</cp:revision>
  <cp:lastPrinted>2016-12-21T15:28:00Z</cp:lastPrinted>
  <dcterms:created xsi:type="dcterms:W3CDTF">2017-08-21T11:53:00Z</dcterms:created>
  <dcterms:modified xsi:type="dcterms:W3CDTF">2018-01-23T07:55:00Z</dcterms:modified>
</cp:coreProperties>
</file>